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3D0" w:rsidRPr="00B808CB" w:rsidRDefault="008953D0" w:rsidP="00AB3630">
      <w:pPr>
        <w:pStyle w:val="Corpodetexto"/>
        <w:spacing w:before="0"/>
        <w:ind w:firstLine="567"/>
        <w:contextualSpacing/>
        <w:jc w:val="both"/>
        <w:rPr>
          <w:rFonts w:ascii="Arial" w:hAnsi="Arial" w:cs="Arial"/>
          <w:sz w:val="20"/>
          <w:szCs w:val="18"/>
        </w:rPr>
      </w:pPr>
      <w:bookmarkStart w:id="0" w:name="_GoBack"/>
      <w:bookmarkEnd w:id="0"/>
    </w:p>
    <w:p w:rsidR="00EF6024" w:rsidRPr="00B808CB" w:rsidRDefault="00EF6024" w:rsidP="00AB3630">
      <w:pPr>
        <w:pStyle w:val="Corpodetexto"/>
        <w:spacing w:before="0"/>
        <w:ind w:firstLine="567"/>
        <w:contextualSpacing/>
        <w:jc w:val="both"/>
        <w:rPr>
          <w:rFonts w:ascii="Arial" w:hAnsi="Arial" w:cs="Arial"/>
          <w:sz w:val="20"/>
          <w:szCs w:val="18"/>
          <w:lang w:val="pt-BR"/>
        </w:rPr>
      </w:pPr>
      <w:r w:rsidRPr="00B808CB">
        <w:rPr>
          <w:rFonts w:ascii="Arial" w:hAnsi="Arial" w:cs="Arial"/>
          <w:sz w:val="20"/>
          <w:szCs w:val="18"/>
          <w:lang w:val="pt-BR"/>
        </w:rPr>
        <w:t>O </w:t>
      </w:r>
      <w:r w:rsidRPr="00B808CB">
        <w:rPr>
          <w:rFonts w:ascii="Arial" w:hAnsi="Arial" w:cs="Arial"/>
          <w:b/>
          <w:bCs/>
          <w:sz w:val="20"/>
          <w:szCs w:val="18"/>
          <w:lang w:val="pt-BR"/>
        </w:rPr>
        <w:t>Componente Especializado da Assistência Farmacêutica (CEAF)</w:t>
      </w:r>
      <w:r w:rsidRPr="00B808CB">
        <w:rPr>
          <w:rFonts w:ascii="Arial" w:hAnsi="Arial" w:cs="Arial"/>
          <w:sz w:val="20"/>
          <w:szCs w:val="18"/>
          <w:lang w:val="pt-BR"/>
        </w:rPr>
        <w:t> foi aprovado por meio da publicação da Portaria GM/MS nº 2.981, de 26 de novembro de 2009 e, desde então, tem se consolidado como uma importante estratégia para a garantia do acesso a medicamentos no Sistema Único de Saúde (SUS).</w:t>
      </w:r>
    </w:p>
    <w:p w:rsidR="00EF6024" w:rsidRPr="00B808CB" w:rsidRDefault="00EF6024" w:rsidP="00AB3630">
      <w:pPr>
        <w:pStyle w:val="Corpodetexto"/>
        <w:spacing w:before="0"/>
        <w:ind w:firstLine="567"/>
        <w:contextualSpacing/>
        <w:jc w:val="both"/>
        <w:rPr>
          <w:rFonts w:ascii="Arial" w:hAnsi="Arial" w:cs="Arial"/>
          <w:sz w:val="20"/>
          <w:szCs w:val="18"/>
          <w:lang w:val="pt-BR"/>
        </w:rPr>
      </w:pPr>
      <w:r w:rsidRPr="00B808CB">
        <w:rPr>
          <w:rFonts w:ascii="Arial" w:hAnsi="Arial" w:cs="Arial"/>
          <w:sz w:val="20"/>
          <w:szCs w:val="18"/>
          <w:lang w:val="pt-BR"/>
        </w:rPr>
        <w:t>O CEAF foi construído a partir da necessidade da ampliação do acesso aos medicamentos e da cobertura do tratamento medicamentoso, seja para ajustar as linhas de cuidado para as doenças já tratadas ou para ampliar o escopo de doenças a serem contempladas. A principal característica do Componente é a garantia da integralidade do tratamento medicamentoso, em âmbito ambulatorial, para todas as condições clínicas contempladas no CEAF, por meio das diferentes linhas de cuidado definidas nos </w:t>
      </w:r>
      <w:hyperlink r:id="rId8" w:tgtFrame="_self" w:history="1">
        <w:r w:rsidRPr="00B808CB">
          <w:rPr>
            <w:rStyle w:val="Hyperlink"/>
            <w:rFonts w:ascii="Arial" w:hAnsi="Arial" w:cs="Arial"/>
            <w:sz w:val="20"/>
            <w:szCs w:val="18"/>
            <w:lang w:val="pt-BR"/>
          </w:rPr>
          <w:t>Protocolos Clínicos e Diretrizes Terapêuticas (PCDT)</w:t>
        </w:r>
      </w:hyperlink>
      <w:r w:rsidRPr="00B808CB">
        <w:rPr>
          <w:rFonts w:ascii="Arial" w:hAnsi="Arial" w:cs="Arial"/>
          <w:sz w:val="20"/>
          <w:szCs w:val="18"/>
          <w:lang w:val="pt-BR"/>
        </w:rPr>
        <w:t>.</w:t>
      </w:r>
    </w:p>
    <w:p w:rsidR="00EF6024" w:rsidRDefault="00EF6024" w:rsidP="00AB3630">
      <w:pPr>
        <w:pStyle w:val="Corpodetexto"/>
        <w:spacing w:before="0"/>
        <w:ind w:firstLine="567"/>
        <w:contextualSpacing/>
        <w:jc w:val="both"/>
        <w:rPr>
          <w:rFonts w:ascii="Arial" w:hAnsi="Arial" w:cs="Arial"/>
          <w:sz w:val="20"/>
          <w:szCs w:val="18"/>
          <w:lang w:val="pt-BR"/>
        </w:rPr>
      </w:pPr>
      <w:r w:rsidRPr="00B808CB">
        <w:rPr>
          <w:rFonts w:ascii="Arial" w:hAnsi="Arial" w:cs="Arial"/>
          <w:sz w:val="20"/>
          <w:szCs w:val="18"/>
          <w:lang w:val="pt-BR"/>
        </w:rPr>
        <w:t>Esses protocolos são documentos técnico-científicos elaborados pelo Ministério da Saúde, baseados em evidência, que estabelecem critérios para diagnóstico, tratamento e acompanhamento de uma doença ou agravo em saúde. O Componente Especializado da Assistência Farmacêutica atende atualmente 102 condições clínicas preconizadas em 93 Protocolos Clínicos e Diretrizes Terapêuticas. O elenco de medicamentos contemplados pelo CEAF está definido no Anexo III da </w:t>
      </w:r>
      <w:hyperlink r:id="rId9" w:tgtFrame="_blank" w:history="1">
        <w:r w:rsidRPr="00B808CB">
          <w:rPr>
            <w:rStyle w:val="Hyperlink"/>
            <w:rFonts w:ascii="Arial" w:hAnsi="Arial" w:cs="Arial"/>
            <w:sz w:val="20"/>
            <w:szCs w:val="18"/>
            <w:lang w:val="pt-BR"/>
          </w:rPr>
          <w:t>Relação Nacional de Medicamentos Essenciais (Rename 2022</w:t>
        </w:r>
      </w:hyperlink>
      <w:r w:rsidRPr="00B808CB">
        <w:rPr>
          <w:rFonts w:ascii="Arial" w:hAnsi="Arial" w:cs="Arial"/>
          <w:sz w:val="20"/>
          <w:szCs w:val="18"/>
          <w:lang w:val="pt-BR"/>
        </w:rPr>
        <w:t>).</w:t>
      </w:r>
    </w:p>
    <w:p w:rsidR="00EA3041" w:rsidRPr="00B808CB" w:rsidRDefault="00EA3041" w:rsidP="00AB3630">
      <w:pPr>
        <w:pStyle w:val="Corpodetexto"/>
        <w:spacing w:before="0"/>
        <w:ind w:firstLine="567"/>
        <w:contextualSpacing/>
        <w:jc w:val="both"/>
        <w:rPr>
          <w:rFonts w:ascii="Arial" w:hAnsi="Arial" w:cs="Arial"/>
          <w:sz w:val="20"/>
          <w:szCs w:val="18"/>
          <w:lang w:val="pt-BR"/>
        </w:rPr>
      </w:pPr>
    </w:p>
    <w:p w:rsidR="00AB3630" w:rsidRDefault="00AB3630" w:rsidP="00AB3630">
      <w:pPr>
        <w:pStyle w:val="Corpodetexto"/>
        <w:spacing w:before="0"/>
        <w:ind w:firstLine="567"/>
        <w:contextualSpacing/>
        <w:jc w:val="both"/>
        <w:rPr>
          <w:rFonts w:ascii="Arial" w:hAnsi="Arial" w:cs="Arial"/>
          <w:sz w:val="20"/>
          <w:szCs w:val="18"/>
          <w:lang w:val="pt-BR"/>
        </w:rPr>
      </w:pPr>
      <w:r>
        <w:rPr>
          <w:rFonts w:ascii="Arial" w:hAnsi="Arial" w:cs="Arial"/>
          <w:sz w:val="20"/>
          <w:szCs w:val="18"/>
          <w:lang w:val="pt-BR"/>
        </w:rPr>
        <w:t xml:space="preserve">Sendo assim, um mesmo medicamento pode ou não ser disponibilizado pelo CEAF, a depender do CID da Doença do paciente, se o CID em questão não se enquadrar no </w:t>
      </w:r>
      <w:r w:rsidR="00EA3041">
        <w:rPr>
          <w:rFonts w:ascii="Arial" w:hAnsi="Arial" w:cs="Arial"/>
          <w:sz w:val="20"/>
          <w:szCs w:val="18"/>
          <w:lang w:val="pt-BR"/>
        </w:rPr>
        <w:t>protocolo</w:t>
      </w:r>
      <w:r>
        <w:rPr>
          <w:rFonts w:ascii="Arial" w:hAnsi="Arial" w:cs="Arial"/>
          <w:sz w:val="20"/>
          <w:szCs w:val="18"/>
          <w:lang w:val="pt-BR"/>
        </w:rPr>
        <w:t xml:space="preserve"> o mesmo não será disponibilizado, </w:t>
      </w:r>
      <w:r w:rsidR="00EA3041">
        <w:rPr>
          <w:rFonts w:ascii="Arial" w:hAnsi="Arial" w:cs="Arial"/>
          <w:sz w:val="20"/>
          <w:szCs w:val="18"/>
          <w:lang w:val="pt-BR"/>
        </w:rPr>
        <w:t>já se o CID se enquadra, a medicação será fornecida.</w:t>
      </w:r>
    </w:p>
    <w:p w:rsidR="00AB3630" w:rsidRDefault="00AB3630" w:rsidP="00AB3630">
      <w:pPr>
        <w:pStyle w:val="Corpodetexto"/>
        <w:spacing w:before="0"/>
        <w:ind w:firstLine="567"/>
        <w:contextualSpacing/>
        <w:jc w:val="both"/>
        <w:rPr>
          <w:rFonts w:ascii="Arial" w:hAnsi="Arial" w:cs="Arial"/>
          <w:sz w:val="20"/>
          <w:szCs w:val="18"/>
          <w:lang w:val="pt-BR"/>
        </w:rPr>
      </w:pPr>
    </w:p>
    <w:p w:rsidR="00C44835" w:rsidRPr="00B808CB" w:rsidRDefault="00C44835" w:rsidP="00AB3630">
      <w:pPr>
        <w:pStyle w:val="Corpodetexto"/>
        <w:spacing w:before="0"/>
        <w:ind w:firstLine="567"/>
        <w:contextualSpacing/>
        <w:jc w:val="both"/>
        <w:rPr>
          <w:rFonts w:ascii="Arial" w:hAnsi="Arial" w:cs="Arial"/>
          <w:b/>
          <w:sz w:val="20"/>
          <w:szCs w:val="18"/>
        </w:rPr>
      </w:pPr>
      <w:r w:rsidRPr="00B808CB">
        <w:rPr>
          <w:rFonts w:ascii="Arial" w:hAnsi="Arial" w:cs="Arial"/>
          <w:b/>
          <w:sz w:val="20"/>
          <w:szCs w:val="18"/>
        </w:rPr>
        <w:t>Consulta de Medicamentos</w:t>
      </w:r>
    </w:p>
    <w:p w:rsidR="00C44835" w:rsidRPr="00B808CB" w:rsidRDefault="0027283A" w:rsidP="00AB3630">
      <w:pPr>
        <w:pStyle w:val="Corpodetexto"/>
        <w:spacing w:before="0"/>
        <w:ind w:firstLine="567"/>
        <w:contextualSpacing/>
        <w:jc w:val="both"/>
        <w:rPr>
          <w:rFonts w:ascii="Arial" w:hAnsi="Arial" w:cs="Arial"/>
          <w:sz w:val="20"/>
          <w:szCs w:val="18"/>
        </w:rPr>
      </w:pPr>
      <w:hyperlink r:id="rId10" w:history="1">
        <w:r w:rsidR="00C44835" w:rsidRPr="00B808CB">
          <w:rPr>
            <w:rStyle w:val="Hyperlink"/>
            <w:rFonts w:ascii="Arial" w:hAnsi="Arial" w:cs="Arial"/>
            <w:sz w:val="20"/>
            <w:szCs w:val="18"/>
          </w:rPr>
          <w:t>https://api.saude.pr.gov.br/governo-digital/farmacia/consulta</w:t>
        </w:r>
      </w:hyperlink>
    </w:p>
    <w:p w:rsidR="00C44835" w:rsidRPr="00B808CB" w:rsidRDefault="00C44835" w:rsidP="00AB3630">
      <w:pPr>
        <w:pStyle w:val="Corpodetexto"/>
        <w:spacing w:before="0"/>
        <w:ind w:firstLine="567"/>
        <w:contextualSpacing/>
        <w:jc w:val="both"/>
        <w:rPr>
          <w:rFonts w:ascii="Arial" w:hAnsi="Arial" w:cs="Arial"/>
          <w:sz w:val="20"/>
          <w:szCs w:val="18"/>
        </w:rPr>
      </w:pPr>
      <w:r w:rsidRPr="00B808CB">
        <w:rPr>
          <w:rFonts w:ascii="Arial" w:hAnsi="Arial" w:cs="Arial"/>
          <w:sz w:val="20"/>
          <w:szCs w:val="18"/>
        </w:rPr>
        <w:t>Consulte no site acima se o seu medicamento é disponibilizado pela Secretaria de Estado da Saúde do Paraná (SESA/PR)</w:t>
      </w:r>
    </w:p>
    <w:p w:rsidR="00C44835" w:rsidRPr="00B808CB" w:rsidRDefault="00C44835" w:rsidP="00AB3630">
      <w:pPr>
        <w:pStyle w:val="Corpodetexto"/>
        <w:spacing w:before="0"/>
        <w:ind w:firstLine="567"/>
        <w:contextualSpacing/>
        <w:jc w:val="both"/>
        <w:rPr>
          <w:rFonts w:ascii="Arial" w:hAnsi="Arial" w:cs="Arial"/>
          <w:sz w:val="20"/>
          <w:szCs w:val="18"/>
        </w:rPr>
      </w:pPr>
      <w:r w:rsidRPr="00B808CB">
        <w:rPr>
          <w:rFonts w:ascii="Arial" w:hAnsi="Arial" w:cs="Arial"/>
          <w:sz w:val="20"/>
          <w:szCs w:val="18"/>
        </w:rPr>
        <w:t>Aqui você poderá consultar os medicamentos disponibilizados pela SESA/PR, para qual CID (código da doença), em qual protocolo clínico ele está padronizado, além de verificar a relação de documentos e exames necessários para dar entrada na solicitação.</w:t>
      </w:r>
    </w:p>
    <w:p w:rsidR="00C44835" w:rsidRPr="00B808CB" w:rsidRDefault="00C44835" w:rsidP="00AB3630">
      <w:pPr>
        <w:pStyle w:val="Corpodetexto"/>
        <w:spacing w:before="0"/>
        <w:ind w:firstLine="567"/>
        <w:contextualSpacing/>
        <w:jc w:val="both"/>
        <w:rPr>
          <w:rFonts w:ascii="Arial" w:hAnsi="Arial" w:cs="Arial"/>
          <w:sz w:val="20"/>
          <w:szCs w:val="18"/>
        </w:rPr>
      </w:pPr>
      <w:r w:rsidRPr="00B808CB">
        <w:rPr>
          <w:rFonts w:ascii="Arial" w:hAnsi="Arial" w:cs="Arial"/>
          <w:sz w:val="20"/>
          <w:szCs w:val="18"/>
        </w:rPr>
        <w:t>Obs1</w:t>
      </w:r>
      <w:proofErr w:type="gramStart"/>
      <w:r w:rsidRPr="00B808CB">
        <w:rPr>
          <w:rFonts w:ascii="Arial" w:hAnsi="Arial" w:cs="Arial"/>
          <w:sz w:val="20"/>
          <w:szCs w:val="18"/>
        </w:rPr>
        <w:t>.:</w:t>
      </w:r>
      <w:proofErr w:type="gramEnd"/>
      <w:r w:rsidRPr="00B808CB">
        <w:rPr>
          <w:rFonts w:ascii="Arial" w:hAnsi="Arial" w:cs="Arial"/>
          <w:sz w:val="20"/>
          <w:szCs w:val="18"/>
        </w:rPr>
        <w:t xml:space="preserve"> A documentação deve ser entregue na farmácia do seu município ou na farmácia da Regional de Saúde.</w:t>
      </w:r>
    </w:p>
    <w:p w:rsidR="00EF6024" w:rsidRPr="00B808CB" w:rsidRDefault="00C44835" w:rsidP="00AB3630">
      <w:pPr>
        <w:pStyle w:val="Corpodetexto"/>
        <w:spacing w:before="0"/>
        <w:ind w:firstLine="567"/>
        <w:contextualSpacing/>
        <w:jc w:val="both"/>
        <w:rPr>
          <w:rFonts w:ascii="Arial" w:hAnsi="Arial" w:cs="Arial"/>
          <w:sz w:val="20"/>
          <w:szCs w:val="18"/>
        </w:rPr>
      </w:pPr>
      <w:r w:rsidRPr="00B808CB">
        <w:rPr>
          <w:rFonts w:ascii="Arial" w:hAnsi="Arial" w:cs="Arial"/>
          <w:sz w:val="20"/>
          <w:szCs w:val="18"/>
        </w:rPr>
        <w:t>Obs2</w:t>
      </w:r>
      <w:proofErr w:type="gramStart"/>
      <w:r w:rsidRPr="00B808CB">
        <w:rPr>
          <w:rFonts w:ascii="Arial" w:hAnsi="Arial" w:cs="Arial"/>
          <w:sz w:val="20"/>
          <w:szCs w:val="18"/>
        </w:rPr>
        <w:t>.:</w:t>
      </w:r>
      <w:proofErr w:type="gramEnd"/>
      <w:r w:rsidRPr="00B808CB">
        <w:rPr>
          <w:rFonts w:ascii="Arial" w:hAnsi="Arial" w:cs="Arial"/>
          <w:sz w:val="20"/>
          <w:szCs w:val="18"/>
        </w:rPr>
        <w:t xml:space="preserve"> Após apresentar a documentação na farmácia, a solicitação será avaliada com base nos critérios definidos nos Protocolos Clínicos e Diretrizes Terapêuticas do Ministério da Saúde. A avaliação será feita em até 90 dias. Em caso de deferimento, o paciente passará a receber o medicamento.</w:t>
      </w:r>
    </w:p>
    <w:p w:rsidR="00EF6024" w:rsidRPr="00B808CB" w:rsidRDefault="00EF6024" w:rsidP="00AB3630">
      <w:pPr>
        <w:pStyle w:val="Corpodetexto"/>
        <w:spacing w:before="0"/>
        <w:ind w:firstLine="567"/>
        <w:contextualSpacing/>
        <w:rPr>
          <w:rFonts w:ascii="Arial" w:hAnsi="Arial" w:cs="Arial"/>
          <w:sz w:val="18"/>
          <w:szCs w:val="18"/>
        </w:rPr>
      </w:pPr>
    </w:p>
    <w:tbl>
      <w:tblPr>
        <w:tblStyle w:val="TableNormal"/>
        <w:tblW w:w="500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3"/>
        <w:gridCol w:w="1136"/>
        <w:gridCol w:w="55"/>
        <w:gridCol w:w="2212"/>
        <w:gridCol w:w="18"/>
        <w:gridCol w:w="49"/>
        <w:gridCol w:w="919"/>
        <w:gridCol w:w="24"/>
        <w:gridCol w:w="18"/>
        <w:gridCol w:w="1244"/>
        <w:gridCol w:w="12"/>
        <w:gridCol w:w="12"/>
        <w:gridCol w:w="1514"/>
        <w:gridCol w:w="21"/>
        <w:gridCol w:w="9"/>
        <w:gridCol w:w="15"/>
        <w:gridCol w:w="1111"/>
        <w:gridCol w:w="12"/>
        <w:gridCol w:w="9"/>
        <w:gridCol w:w="24"/>
        <w:gridCol w:w="2658"/>
        <w:gridCol w:w="9"/>
        <w:gridCol w:w="1975"/>
        <w:gridCol w:w="15"/>
        <w:gridCol w:w="655"/>
        <w:gridCol w:w="39"/>
        <w:gridCol w:w="15"/>
        <w:gridCol w:w="528"/>
      </w:tblGrid>
      <w:tr w:rsidR="00B808CB" w:rsidRPr="00B808CB" w:rsidTr="00AB3630">
        <w:trPr>
          <w:trHeight w:val="630"/>
        </w:trPr>
        <w:tc>
          <w:tcPr>
            <w:tcW w:w="280" w:type="pct"/>
            <w:shd w:val="clear" w:color="auto" w:fill="CCCCCC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8CB">
              <w:rPr>
                <w:rFonts w:ascii="Arial" w:hAnsi="Arial" w:cs="Arial"/>
                <w:b/>
                <w:sz w:val="18"/>
                <w:szCs w:val="18"/>
              </w:rPr>
              <w:t xml:space="preserve">Código </w:t>
            </w:r>
            <w:r w:rsidRPr="00B808CB">
              <w:rPr>
                <w:rFonts w:ascii="Arial" w:hAnsi="Arial" w:cs="Arial"/>
                <w:b/>
                <w:spacing w:val="-5"/>
                <w:sz w:val="18"/>
                <w:szCs w:val="18"/>
              </w:rPr>
              <w:t>SES</w:t>
            </w:r>
          </w:p>
        </w:tc>
        <w:tc>
          <w:tcPr>
            <w:tcW w:w="396" w:type="pct"/>
            <w:gridSpan w:val="3"/>
            <w:shd w:val="clear" w:color="auto" w:fill="CCCCCC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8CB">
              <w:rPr>
                <w:rFonts w:ascii="Arial" w:hAnsi="Arial" w:cs="Arial"/>
                <w:b/>
                <w:spacing w:val="-2"/>
                <w:sz w:val="18"/>
                <w:szCs w:val="18"/>
              </w:rPr>
              <w:t>Código Medicamento</w:t>
            </w:r>
          </w:p>
        </w:tc>
        <w:tc>
          <w:tcPr>
            <w:tcW w:w="751" w:type="pct"/>
            <w:gridSpan w:val="3"/>
            <w:shd w:val="clear" w:color="auto" w:fill="CCCCCC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8CB">
              <w:rPr>
                <w:rFonts w:ascii="Arial" w:hAnsi="Arial" w:cs="Arial"/>
                <w:b/>
                <w:spacing w:val="-2"/>
                <w:sz w:val="18"/>
                <w:szCs w:val="18"/>
              </w:rPr>
              <w:t>Medicamento</w:t>
            </w:r>
          </w:p>
        </w:tc>
        <w:tc>
          <w:tcPr>
            <w:tcW w:w="302" w:type="pct"/>
            <w:shd w:val="clear" w:color="auto" w:fill="CCCCCC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8CB">
              <w:rPr>
                <w:rFonts w:ascii="Arial" w:hAnsi="Arial" w:cs="Arial"/>
                <w:b/>
                <w:spacing w:val="-2"/>
                <w:sz w:val="18"/>
                <w:szCs w:val="18"/>
              </w:rPr>
              <w:t>Conteúdo</w:t>
            </w:r>
          </w:p>
        </w:tc>
        <w:tc>
          <w:tcPr>
            <w:tcW w:w="432" w:type="pct"/>
            <w:gridSpan w:val="5"/>
            <w:shd w:val="clear" w:color="auto" w:fill="CCCCCC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8CB">
              <w:rPr>
                <w:rFonts w:ascii="Arial" w:hAnsi="Arial" w:cs="Arial"/>
                <w:b/>
                <w:spacing w:val="-2"/>
                <w:sz w:val="18"/>
                <w:szCs w:val="18"/>
              </w:rPr>
              <w:t>Apresentação</w:t>
            </w:r>
          </w:p>
        </w:tc>
        <w:tc>
          <w:tcPr>
            <w:tcW w:w="499" w:type="pct"/>
            <w:shd w:val="clear" w:color="auto" w:fill="CCCCCC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8CB">
              <w:rPr>
                <w:rFonts w:ascii="Arial" w:hAnsi="Arial" w:cs="Arial"/>
                <w:b/>
                <w:spacing w:val="-2"/>
                <w:sz w:val="18"/>
                <w:szCs w:val="18"/>
              </w:rPr>
              <w:t>Forma Farmacêutica</w:t>
            </w:r>
          </w:p>
        </w:tc>
        <w:tc>
          <w:tcPr>
            <w:tcW w:w="396" w:type="pct"/>
            <w:gridSpan w:val="7"/>
            <w:shd w:val="clear" w:color="auto" w:fill="CCCCCC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8CB">
              <w:rPr>
                <w:rFonts w:ascii="Arial" w:hAnsi="Arial" w:cs="Arial"/>
                <w:b/>
                <w:spacing w:val="-2"/>
                <w:sz w:val="18"/>
                <w:szCs w:val="18"/>
              </w:rPr>
              <w:t>Classificação</w:t>
            </w:r>
          </w:p>
        </w:tc>
        <w:tc>
          <w:tcPr>
            <w:tcW w:w="876" w:type="pct"/>
            <w:shd w:val="clear" w:color="auto" w:fill="CCCCCC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8CB">
              <w:rPr>
                <w:rFonts w:ascii="Arial" w:hAnsi="Arial" w:cs="Arial"/>
                <w:b/>
                <w:sz w:val="18"/>
                <w:szCs w:val="18"/>
              </w:rPr>
              <w:t xml:space="preserve">Classe </w:t>
            </w:r>
            <w:r w:rsidRPr="00B808CB">
              <w:rPr>
                <w:rFonts w:ascii="Arial" w:hAnsi="Arial" w:cs="Arial"/>
                <w:b/>
                <w:spacing w:val="-2"/>
                <w:sz w:val="18"/>
                <w:szCs w:val="18"/>
              </w:rPr>
              <w:t>Terapêutica</w:t>
            </w:r>
          </w:p>
        </w:tc>
        <w:tc>
          <w:tcPr>
            <w:tcW w:w="659" w:type="pct"/>
            <w:gridSpan w:val="3"/>
            <w:shd w:val="clear" w:color="auto" w:fill="CCCCCC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8CB">
              <w:rPr>
                <w:rFonts w:ascii="Arial" w:hAnsi="Arial" w:cs="Arial"/>
                <w:b/>
                <w:spacing w:val="-2"/>
                <w:sz w:val="18"/>
                <w:szCs w:val="18"/>
              </w:rPr>
              <w:t>Fármaco</w:t>
            </w:r>
          </w:p>
        </w:tc>
        <w:tc>
          <w:tcPr>
            <w:tcW w:w="216" w:type="pct"/>
            <w:shd w:val="clear" w:color="auto" w:fill="CCCCCC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8CB">
              <w:rPr>
                <w:rFonts w:ascii="Arial" w:hAnsi="Arial" w:cs="Arial"/>
                <w:b/>
                <w:spacing w:val="-2"/>
                <w:sz w:val="18"/>
                <w:szCs w:val="18"/>
              </w:rPr>
              <w:t>Vigente</w:t>
            </w:r>
          </w:p>
        </w:tc>
        <w:tc>
          <w:tcPr>
            <w:tcW w:w="194" w:type="pct"/>
            <w:gridSpan w:val="3"/>
            <w:shd w:val="clear" w:color="auto" w:fill="CCCCCC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808CB">
              <w:rPr>
                <w:rFonts w:ascii="Arial" w:hAnsi="Arial" w:cs="Arial"/>
                <w:b/>
                <w:spacing w:val="-2"/>
                <w:sz w:val="18"/>
                <w:szCs w:val="18"/>
              </w:rPr>
              <w:t>Padrão</w:t>
            </w:r>
          </w:p>
        </w:tc>
      </w:tr>
      <w:tr w:rsidR="00B808CB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06050080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482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ABATACEPTE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125MG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hormonios de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crescimento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ABATACEPTE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06010196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331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ACIDO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URSODESOXICÓLIC </w:t>
            </w:r>
            <w:r w:rsidRPr="00B808CB">
              <w:rPr>
                <w:rFonts w:ascii="Arial" w:hAnsi="Arial" w:cs="Arial"/>
                <w:sz w:val="18"/>
                <w:szCs w:val="18"/>
              </w:rPr>
              <w:t>O 150 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HEPATOPROTETORES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URSODESOXICÓLICO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5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06010198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332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ACIDO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URSODESOXICÓLIC </w:t>
            </w:r>
            <w:r w:rsidRPr="00B808CB">
              <w:rPr>
                <w:rFonts w:ascii="Arial" w:hAnsi="Arial" w:cs="Arial"/>
                <w:sz w:val="18"/>
                <w:szCs w:val="18"/>
              </w:rPr>
              <w:t>O 300 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HEPATOPROTETORES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URSODESOXICÓLICO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5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06010201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333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ÁCIDO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ZOLEDRÔNICO 5MG/</w:t>
            </w: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100ML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Agentes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anticitocinas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ZOLEDRONICO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06020166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ACITRETINA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10mg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C2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Ceratoliticos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sistemicos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ACITRETINA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06020169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3</w:t>
            </w:r>
            <w:proofErr w:type="gramEnd"/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ACITRETINA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25mg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C2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Ceratoliticos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sistemicos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ACITRETINA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06050016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4</w:t>
            </w:r>
            <w:proofErr w:type="gramEnd"/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ADALIMUMABE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MG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Agentes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anticitocinas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ADALIMUMABE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06050168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413996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ALENTUZUMABE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MG/ML (1,2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ML)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Anticorpos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Monoclonais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ALENTUZUMABE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06050157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413818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ALFA- ALGLICOSIDASE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50MG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Pó p/ </w:t>
            </w: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sol.</w:t>
            </w:r>
            <w:proofErr w:type="gramEnd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Repositores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enzimaticos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ALFA-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ALGLICOSIDASE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06050113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9</w:t>
            </w:r>
            <w:proofErr w:type="gramEnd"/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ALFADORNASE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2,5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Mucoliticos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ALFADORNASE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06050154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413790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ALFAELOSULFASE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1MG/ML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(FRASCO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AMPOLA </w:t>
            </w:r>
            <w:proofErr w:type="gramStart"/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5ML</w:t>
            </w:r>
            <w:proofErr w:type="gramEnd"/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Repositores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enzimaticos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ALFAELOSULFASE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06050081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ALFAEPOETINA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10.000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U.I.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Antianemicos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hormonais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ALFAEPOETINA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06050092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ALFAEPOETINA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1.000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U.I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Antianemicos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hormonais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ALFAEPOETINA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06050002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ALFAEPOETINA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2.000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U.I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Antianemicos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hormonais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ALFAEPOETINA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06050102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ALFAEPOETINA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3.000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U.I.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Antianemicos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hormonais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ALFAEPOETINA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06050001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ALFAEPOETINA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4.000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U.I.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Antianemicos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hormonais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ALFAEPOETINA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06050035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439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ALFATALIGLICERASE </w:t>
            </w:r>
            <w:r w:rsidRPr="00B808CB">
              <w:rPr>
                <w:rFonts w:ascii="Arial" w:hAnsi="Arial" w:cs="Arial"/>
                <w:sz w:val="18"/>
                <w:szCs w:val="18"/>
              </w:rPr>
              <w:t>200 UI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Repositores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enzimaticos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ALFATALIGLICERASE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447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447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ALFAVELAGLICERAS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E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200 U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INJETAVEL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Quelantes 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ferro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ALFAVELAGLICERASE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06050170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448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ALFAVELAGLICERAS </w:t>
            </w:r>
            <w:r w:rsidRPr="00B808CB">
              <w:rPr>
                <w:rFonts w:ascii="Arial" w:hAnsi="Arial" w:cs="Arial"/>
                <w:sz w:val="18"/>
                <w:szCs w:val="18"/>
              </w:rPr>
              <w:t>E 400 U INJETAVEL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Quelantes 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ferro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ALFAVELAGLICERASE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06050174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414051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ALFAVESTRONIDASE </w:t>
            </w:r>
            <w:r w:rsidRPr="00B808CB">
              <w:rPr>
                <w:rFonts w:ascii="Arial" w:hAnsi="Arial" w:cs="Arial"/>
                <w:sz w:val="18"/>
                <w:szCs w:val="18"/>
              </w:rPr>
              <w:t>10 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Repositores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enzimaticos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ALFAVESTRONIDASE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06020019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AMANTADINA 100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Antiparkinsonianos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AMANTADINA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06010103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476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AMBRISENTANA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10 MG (POR COMP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REVEST)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Outros Anti-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hipertensivos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AMBRISENTANA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06010099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475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AMBRISENTANA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MG (POR COMP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REVEST)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Outros Anti-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hipertensivos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AMBRISENTANA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06010053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ATORVASTATINA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20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Hipolipemiantes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ATORVASTATINA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06012249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266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ATORVASTATINA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40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Hipolipemiantes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ATORVASTATINA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29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06010506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AZATIOPRINA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50MG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AZATIOPRINA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06050159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413864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BARICITINIBE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Agentes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Anti-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Reumáticos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BARICITINIBE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06050160</w:t>
            </w:r>
          </w:p>
        </w:tc>
        <w:tc>
          <w:tcPr>
            <w:tcW w:w="396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413865</w:t>
            </w:r>
          </w:p>
        </w:tc>
        <w:tc>
          <w:tcPr>
            <w:tcW w:w="751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BARICITINIBE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4MG</w:t>
            </w:r>
          </w:p>
        </w:tc>
        <w:tc>
          <w:tcPr>
            <w:tcW w:w="302" w:type="pct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Agentes Anti- Reumáticos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Específicos</w:t>
            </w:r>
          </w:p>
        </w:tc>
        <w:tc>
          <w:tcPr>
            <w:tcW w:w="659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BARICITINIBE</w:t>
            </w:r>
          </w:p>
        </w:tc>
        <w:tc>
          <w:tcPr>
            <w:tcW w:w="216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06050028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BETAINTERFERONA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1A 12.000.000 UI (44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MCG)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Imunomoduladores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BETAINTERFERONA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06050027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BETAINTERFERONA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1A</w:t>
            </w:r>
            <w:proofErr w:type="gramEnd"/>
            <w:r w:rsidRPr="00B808CB">
              <w:rPr>
                <w:rFonts w:ascii="Arial" w:hAnsi="Arial" w:cs="Arial"/>
                <w:spacing w:val="36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6.000.000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UI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(22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MCG)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Imunomoduladores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BETAINTERFERONA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3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06050034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BETAINTERFERONA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1A</w:t>
            </w:r>
            <w:proofErr w:type="gramEnd"/>
            <w:r w:rsidRPr="00B808CB">
              <w:rPr>
                <w:rFonts w:ascii="Arial" w:hAnsi="Arial" w:cs="Arial"/>
                <w:spacing w:val="36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6.000.000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UI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(30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MCG)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Imunomoduladores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BETAINTERFERONA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3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06050029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BETAINTERFERONA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1B</w:t>
            </w:r>
            <w:proofErr w:type="gramEnd"/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9.600.000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UI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(300MCG)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Imunomoduladores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BETAINTERFERONA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1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06010048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BEZAFIBRATO</w:t>
            </w:r>
            <w:r w:rsidRPr="00B808CB">
              <w:rPr>
                <w:rFonts w:ascii="Arial" w:hAnsi="Arial" w:cs="Arial"/>
                <w:spacing w:val="55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DRAGEA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Hipolipemiantes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BEZAFIBRATO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06050131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BIOTINA 2,5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Produtos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diversos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para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o trato alimentar ou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metabolismo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BIOTINA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29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06010098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256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BOSENTANA 125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ANTI-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HIPERTENSIVOS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BOSENTANA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06010097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255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BOSENTANA 62,5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ANTI-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HIPERTENSIVOS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BOSENTANA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06012194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BROMOCRIPTINA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2,5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 hormonal - inibidores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prolactina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BROMOCRIPTINA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06010078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BUDESONIDA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200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MCG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Cap. lib.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Prolongada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Antiasmaticos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BUDESONIDA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06010507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376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BUDESONIDA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400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Antiasmaticos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BUDESONIDA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06050171</w:t>
            </w:r>
          </w:p>
        </w:tc>
        <w:tc>
          <w:tcPr>
            <w:tcW w:w="396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414046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BUROSUMABE 10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Anticorpos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Monoclonais</w:t>
            </w:r>
          </w:p>
        </w:tc>
        <w:tc>
          <w:tcPr>
            <w:tcW w:w="659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BUROSUMABE</w:t>
            </w:r>
          </w:p>
        </w:tc>
        <w:tc>
          <w:tcPr>
            <w:tcW w:w="216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06050172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414047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BUROSUMABE 20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Anticorpos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Monoclonais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BUROSUMABE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06050173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414048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BUROSUMABE 30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Anticorpos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Monoclonais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BUROSUMABE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06050075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CABERGOLINA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0.5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 hormonal - inibidores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prolactina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CABERGOLINA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06012239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464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CALCIPOTRIOL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50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MCG/G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30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G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BISNAGA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Pomada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Outros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Antipsoriaticos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de Uso Tópico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CALCIPOTRIOL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06010145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CALCITONINA</w:t>
            </w:r>
            <w:r w:rsidRPr="00B808CB">
              <w:rPr>
                <w:rFonts w:ascii="Arial" w:hAnsi="Arial" w:cs="Arial"/>
                <w:spacing w:val="55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200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UI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Aerossol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homeostase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calcio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CALCITONINA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06010149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CALCITRIOL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0,25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MCG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homeostase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do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calcio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CALCITRIOL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06050066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453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CERTOLIZUMABE </w:t>
            </w:r>
            <w:r w:rsidRPr="00B808CB">
              <w:rPr>
                <w:rFonts w:ascii="Arial" w:hAnsi="Arial" w:cs="Arial"/>
                <w:sz w:val="18"/>
                <w:szCs w:val="18"/>
              </w:rPr>
              <w:t>PEGOL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200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MG/ML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Tensiolitico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alveolar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CERTOLIZUMABE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06010089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246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CICLOFOSFAMIDA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DRAGEA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Antivirais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CICLOFOSFAMIDA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06010154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CICLOSPORINA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100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CICLOSPORINA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06010151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CICLOSPORINA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100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MG/ML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50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ML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Solução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oral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CICLOSPORINA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06010152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CICLOSPORINA</w:t>
            </w:r>
            <w:proofErr w:type="gramStart"/>
            <w:r w:rsidRPr="00B808CB">
              <w:rPr>
                <w:rFonts w:ascii="Arial" w:hAnsi="Arial" w:cs="Arial"/>
                <w:spacing w:val="27"/>
                <w:sz w:val="18"/>
                <w:szCs w:val="18"/>
              </w:rPr>
              <w:t xml:space="preserve">  </w:t>
            </w:r>
            <w:proofErr w:type="gramEnd"/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25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CICLOSPORINA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06010153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CICLOSPORINA</w:t>
            </w:r>
            <w:r w:rsidRPr="00B808CB">
              <w:rPr>
                <w:rFonts w:ascii="Arial" w:hAnsi="Arial" w:cs="Arial"/>
                <w:spacing w:val="18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50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CICLOSPORINA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8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06050085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484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CINACALCETE 30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CINACALCETE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60"/>
        </w:trPr>
        <w:tc>
          <w:tcPr>
            <w:tcW w:w="280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06050086</w:t>
            </w:r>
          </w:p>
        </w:tc>
        <w:tc>
          <w:tcPr>
            <w:tcW w:w="396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485</w:t>
            </w:r>
          </w:p>
        </w:tc>
        <w:tc>
          <w:tcPr>
            <w:tcW w:w="751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CINACALCETE 60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mineralcorticoides</w:t>
            </w:r>
          </w:p>
        </w:tc>
        <w:tc>
          <w:tcPr>
            <w:tcW w:w="659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CINACALCETE</w:t>
            </w:r>
          </w:p>
        </w:tc>
        <w:tc>
          <w:tcPr>
            <w:tcW w:w="216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2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06012240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CIPROFIBRATO</w:t>
            </w:r>
            <w:r w:rsidRPr="00B808CB">
              <w:rPr>
                <w:rFonts w:ascii="Arial" w:hAnsi="Arial" w:cs="Arial"/>
                <w:spacing w:val="55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Hipolipemiantes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CIPROFIBRATO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06010141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CIPROTERONA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50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antiandrogenicos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CIPROTERONA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29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06020048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378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CLOBAZAM 10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B1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Antiepileticos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CLOBAZAM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06012241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465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CLOBETASOL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0,5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MG/G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30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G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BISNAGA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Creme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Corticoesteróides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de Potência Muito Alta (Grupo IV)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CLOBETASOL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06010071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394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CLOPIDOGREL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75MG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antiagregante</w:t>
            </w:r>
            <w:proofErr w:type="gramEnd"/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plaquetário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CLOPIDOGREL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06010011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CLOROQUINA 150 </w:t>
            </w:r>
            <w:proofErr w:type="gramStart"/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Antiinflamatórios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CLOROQUINA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06050037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CLOZAPINA</w:t>
            </w:r>
            <w:r w:rsidRPr="00B808CB">
              <w:rPr>
                <w:rFonts w:ascii="Arial" w:hAnsi="Arial" w:cs="Arial"/>
                <w:spacing w:val="55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100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CLOZAPINA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06050038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CLOZAPINA 25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CLOZAPINA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06010003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COMPL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ALIMENTAR 1- 8</w:t>
            </w:r>
            <w:r w:rsidRPr="00B808CB">
              <w:rPr>
                <w:rFonts w:ascii="Arial" w:hAnsi="Arial" w:cs="Arial"/>
                <w:spacing w:val="40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ANOS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GRAMA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S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LATA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Pó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Complementos alimentares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COMPLEMENTO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ALIMENTAR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P/FENILCETONURICOS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3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06010004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280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COMPL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ALIMENTAR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MAIOR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8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ANOS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GRAMA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S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LATA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Pó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Complementos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alimentares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COMPLEMENTO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ALIMENTAR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P/FENILCETONURICOS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3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06010002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COMPL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ALIMENTAR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MENOR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ANO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GRAMA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S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LATA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Pó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Complementos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alimentares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COMPLEMENTO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ALIMENTAR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P/FENILCETONURICOS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06010156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DANAZOL 100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atividade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hormonal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-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DANAZOL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06010200</w:t>
            </w:r>
          </w:p>
        </w:tc>
        <w:tc>
          <w:tcPr>
            <w:tcW w:w="396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413775</w:t>
            </w:r>
          </w:p>
        </w:tc>
        <w:tc>
          <w:tcPr>
            <w:tcW w:w="751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DAPAGLIFLOZINA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10MG</w:t>
            </w:r>
            <w:proofErr w:type="gramEnd"/>
          </w:p>
        </w:tc>
        <w:tc>
          <w:tcPr>
            <w:tcW w:w="302" w:type="pct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ANTIDIABÉTICOS</w:t>
            </w:r>
          </w:p>
        </w:tc>
        <w:tc>
          <w:tcPr>
            <w:tcW w:w="659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DAPAGLIFLOZINA</w:t>
            </w:r>
          </w:p>
        </w:tc>
        <w:tc>
          <w:tcPr>
            <w:tcW w:w="216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06050150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249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DEFERASIROX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125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Antivirais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DEFERASIROX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06050125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250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DEFERASIROX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250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Antivirais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DEFERASIROX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06050124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251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DEFERASIROX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Antivirais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DEFERASIROX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06010188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DEFERIPRONA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500MG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Quelantes 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ferro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DEFERIPRONA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06010157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DESFERROXAMINA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500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Quelantes 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ferro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DESFERROXAMINA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06050133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518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DESMOPRESSINA 0,1MG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agonistas 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vasopressina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DESMOPRESSINA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06050107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309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DESMOPRESSINA </w:t>
            </w:r>
            <w:r w:rsidRPr="00B808CB">
              <w:rPr>
                <w:rFonts w:ascii="Arial" w:hAnsi="Arial" w:cs="Arial"/>
                <w:sz w:val="18"/>
                <w:szCs w:val="18"/>
              </w:rPr>
              <w:t>0,1MG/ML NASAL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2,5ML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SPRAY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Solução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nasal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agonistas 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vasopressina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DESMOPRESSINA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06010158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DESMOPRESSINA </w:t>
            </w:r>
            <w:r w:rsidRPr="00B808CB">
              <w:rPr>
                <w:rFonts w:ascii="Arial" w:hAnsi="Arial" w:cs="Arial"/>
                <w:sz w:val="18"/>
                <w:szCs w:val="18"/>
              </w:rPr>
              <w:t>0,1MG/ML NASAL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2,5ML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Solução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nasal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agonistas 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vasopressina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DESMOPRESSINA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06050134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519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DESMOPRESSINA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0,2MG (POR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agonistas 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vasopressina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DESMOPRESSINA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06050044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DONEPEZILA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10MG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acetilcolinesterase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DONEPEZILA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06050043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DONEPEZILA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acetilcolinesterase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DONEPEZILA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06050169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414035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ECULIZUMABE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Anticorpos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Monoclonais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ECULIZUMABE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06050185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414319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ELEXACAFTOR+TEZA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+IVA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100+50+75+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IVACAFTOR 150 </w:t>
            </w:r>
            <w:proofErr w:type="gramStart"/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Moduladores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gene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CFTR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ELEXACAFTOR + TEZACAFTOR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+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IVACAFTOR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06050186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414320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ELEXACAFTOR+TEZA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 xml:space="preserve">+IVA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50+25+37,5+IVACAFT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OR 75 </w:t>
            </w:r>
            <w:proofErr w:type="gramStart"/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Moduladores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gene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CFTR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ELEXACAFTOR + TEZACAFTOR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+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IVACAFTOR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06010193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ELTROMBOPAGUE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OLAMINA 25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N/D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Outros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quelantes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ELTROMBOPAGUE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OLAMINA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06010194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ELTROMBOPAGUE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OLAMINA 50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N/D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Outros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quelantes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ELTROMBOPAGUE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OLAMINA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06050142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432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ENOXAPARINA </w:t>
            </w:r>
            <w:r w:rsidRPr="00B808CB">
              <w:rPr>
                <w:rFonts w:ascii="Arial" w:hAnsi="Arial" w:cs="Arial"/>
                <w:sz w:val="18"/>
                <w:szCs w:val="18"/>
              </w:rPr>
              <w:t>SÓDICA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40mg/0,4mL SOL INJ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(SER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PREENC)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Antitromboticos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ENOXAPARINA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06050167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413995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ENOXAPARINA </w:t>
            </w:r>
            <w:r w:rsidRPr="00B808CB">
              <w:rPr>
                <w:rFonts w:ascii="Arial" w:hAnsi="Arial" w:cs="Arial"/>
                <w:sz w:val="18"/>
                <w:szCs w:val="18"/>
              </w:rPr>
              <w:t>SÓDICA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60mg/0,6mL SOL INJ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(SER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PREENC)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Antitromboticos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ENOXAPARINA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06050111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ENTACAPONA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Antiparkinsonianos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ENTACAPONA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06050025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70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ETANERCEPTE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25MG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Agentes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anticitocinas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ETANERCEPTE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06050127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ETANERCEPTE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50 MG - BIO-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MANGUINHOS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Agentes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anticitocinas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ETANERCEPTE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BIO-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MANGUINHOS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06050024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245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ETANERCEPTE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MG- Enbrel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(PFIZER)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Agentes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anticitocinas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ETANERCEPTE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ENBREL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06020049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380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ETOSSUXIMIDA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50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MG/ML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120ML</w:t>
            </w:r>
            <w:proofErr w:type="gramEnd"/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Solução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oral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ANTILIPEMICO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ETOSSUXIMIDA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0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06050019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247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EVEROLIMO 0,50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Antivirais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EVEROLIMO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06050039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341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EVEROLIMO 0,75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Antivirais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EVEROLIMO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06050020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248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EVEROLIMO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Antivirais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EVEROLIMO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06012243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72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FENOFIBRATO 200MG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Hipolipemiantes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FENOFIBRATO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06012244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229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FENOTEROL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100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MCG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DOSES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Aerossol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Antiasmaticos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FENOTEROL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06050073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75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FILGRASTIM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300MCG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Fatores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crescimento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mieloides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FILGRASTIM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06050074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477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FINGOLIMODE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0,5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FINGOLIMODE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6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06010014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76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FLUDROCORTISONA </w:t>
            </w:r>
            <w:r w:rsidRPr="00B808CB">
              <w:rPr>
                <w:rFonts w:ascii="Arial" w:hAnsi="Arial" w:cs="Arial"/>
                <w:sz w:val="18"/>
                <w:szCs w:val="18"/>
              </w:rPr>
              <w:t>0,1 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mineralcorticoides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FLUDROCORTISONA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88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06010032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82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FORMOTEROL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12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MCG+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BUDESONIDA 400 MCG CAP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INALANTE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DOSES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Pó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Antiasmaticos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FORMOTEROL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+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BUDESONIDA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88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06010072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83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FORMOTEROL 12 MCG+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BUDESONIDA 400MCG PÓ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INALANTE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DOSES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Pó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Antiasmaticos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FORMOTEROL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+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BUDESONIDA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06012245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81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FORMOTEROL 12 MCG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CAP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INALANTE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FRCO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Cap. lib.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Prolongada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Antiasmaticos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FORMOTEROL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06010073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85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FORMOTEROL 6MCG+BUDESONIDA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200MCG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CAP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DOSES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Cap. lib.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Prolongada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Antiasmaticos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FORMOTEROL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+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BUDESONIDA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910"/>
        </w:trPr>
        <w:tc>
          <w:tcPr>
            <w:tcW w:w="280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06010030</w:t>
            </w:r>
          </w:p>
        </w:tc>
        <w:tc>
          <w:tcPr>
            <w:tcW w:w="396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84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FORMOTEROL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MCG+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BUDESONIDA 200 MCG PÓ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INALANTE</w:t>
            </w:r>
          </w:p>
        </w:tc>
        <w:tc>
          <w:tcPr>
            <w:tcW w:w="302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DOSES</w:t>
            </w:r>
          </w:p>
        </w:tc>
        <w:tc>
          <w:tcPr>
            <w:tcW w:w="432" w:type="pct"/>
            <w:gridSpan w:val="5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Pó</w:t>
            </w:r>
          </w:p>
        </w:tc>
        <w:tc>
          <w:tcPr>
            <w:tcW w:w="396" w:type="pct"/>
            <w:gridSpan w:val="7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Antiasmaticos</w:t>
            </w:r>
          </w:p>
        </w:tc>
        <w:tc>
          <w:tcPr>
            <w:tcW w:w="659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FORMOTEROL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+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BUDESONIDA</w:t>
            </w:r>
          </w:p>
        </w:tc>
        <w:tc>
          <w:tcPr>
            <w:tcW w:w="216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6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06050098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492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FUMARATO DE DIMETILA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120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MG (POR CÁPSULA)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FUMARATO 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DIMETILA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06050099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493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FUMARATO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DIMETILA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240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MG (POR CÁPSULA)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FUMARATO 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DIMETILA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1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06020009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86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GABAPENTINA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Antiepileticos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GABAPENTINA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06020010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87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GABAPENTINA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400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Antiepileticos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GABAPENTINA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6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06050115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238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GALANTAMINA ER 16MG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(POR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CAP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DE LIB PROLON)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da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acetilcolinesterase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GALANTAMINA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06050116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239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GALANTAMINA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ER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24MG</w:t>
            </w:r>
            <w:proofErr w:type="gramEnd"/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(POR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CAP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DE LIB PROLON)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acetilcolinesterase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GALANTAMINA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3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06050114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237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GALANTAMINA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ER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8MG</w:t>
            </w:r>
            <w:proofErr w:type="gramEnd"/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(POR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CAP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DE LIB PROLON)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acetilcolinesterase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GALANTAMINA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87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06050155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521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GALSULFASE </w:t>
            </w:r>
            <w:proofErr w:type="gramStart"/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1</w:t>
            </w:r>
            <w:proofErr w:type="gramEnd"/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MG/ML </w:t>
            </w: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SOL.</w:t>
            </w:r>
            <w:proofErr w:type="gramEnd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INJ.(FRASCO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AMPOLA DE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5ML)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Quelantes 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ferro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GALSUFASE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2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06010105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88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GENFIBROZILA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600MG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Hipolipemiantes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GENFIBROZILA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06012251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89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GENFIBROZILA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Hipolipemiantes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GENFIBROZILA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06050128</w:t>
            </w:r>
          </w:p>
        </w:tc>
        <w:tc>
          <w:tcPr>
            <w:tcW w:w="396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GLATIRAMER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40MG (POR SERINGA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PREENCH)</w:t>
            </w:r>
          </w:p>
        </w:tc>
        <w:tc>
          <w:tcPr>
            <w:tcW w:w="302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INJETÁ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VEL</w:t>
            </w:r>
          </w:p>
        </w:tc>
        <w:tc>
          <w:tcPr>
            <w:tcW w:w="432" w:type="pct"/>
            <w:gridSpan w:val="5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Imunomoduladores</w:t>
            </w:r>
          </w:p>
        </w:tc>
        <w:tc>
          <w:tcPr>
            <w:tcW w:w="659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GLATIRAMER</w:t>
            </w:r>
          </w:p>
        </w:tc>
        <w:tc>
          <w:tcPr>
            <w:tcW w:w="216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06050067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454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GOLIMUMABE 50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INJETÁVEL (POR SERINGA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PREENC)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Tensiolitico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alveolar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GOLIMUMABE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3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06012229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92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GOSSERRELINA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10,80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atividade</w:t>
            </w:r>
            <w:proofErr w:type="gramEnd"/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analogos da GNRH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GOSSERRELINA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3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06010167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91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GOSSERRELINA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3,60MG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atividade</w:t>
            </w:r>
            <w:proofErr w:type="gramEnd"/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analogos da GNRH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GOSSERRELINA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1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06010033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93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HIDROXICLOROQUIN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 400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Antiinflamatórios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HIDROXICLOROQUINA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06010017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94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HIDROXIUREIA</w:t>
            </w:r>
            <w:r w:rsidRPr="00B808CB">
              <w:rPr>
                <w:rFonts w:ascii="Arial" w:hAnsi="Arial" w:cs="Arial"/>
                <w:spacing w:val="17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500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Antianemicos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não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hormonais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HIDROXIUREIA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6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06050100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491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IDURSULFASE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ALFA 2MG/ML SOLUÇÃO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(FRASC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O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ML)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ANTIMUCOPOLISSACA RIDOSE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IDURSULFASE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ALFA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2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06010191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371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ILOPROSTA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MCG/ML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ML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inalante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ILOPROSTA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06050040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389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IMIGLUCERASE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400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U.I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Repositores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enzimaticos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IMIGLUCERASE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6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06050050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98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IMUNOGLOBULINA </w:t>
            </w:r>
            <w:r w:rsidRPr="00B808CB">
              <w:rPr>
                <w:rFonts w:ascii="Arial" w:hAnsi="Arial" w:cs="Arial"/>
                <w:sz w:val="18"/>
                <w:szCs w:val="18"/>
              </w:rPr>
              <w:t>ANTI-HEPATITE B 1000 UI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Imunoterapicos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IMUNOGLOBULINA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ANTI- HEPATITE B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06050041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96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IMUNOGLOBULINA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ANTI-HEPATITE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B 100 UI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Imunoterapicos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IMUNOGLOBULINA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ANTI-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HEPATITE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B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1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06050032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391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IMUNOGLOBULINA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Imunoterapicos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IMUNOGLOBULINA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ANTI-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40"/>
        </w:trPr>
        <w:tc>
          <w:tcPr>
            <w:tcW w:w="280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06050005</w:t>
            </w:r>
          </w:p>
        </w:tc>
        <w:tc>
          <w:tcPr>
            <w:tcW w:w="396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104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IMUNOGLOBULINA </w:t>
            </w:r>
            <w:r w:rsidRPr="00B808CB">
              <w:rPr>
                <w:rFonts w:ascii="Arial" w:hAnsi="Arial" w:cs="Arial"/>
                <w:sz w:val="18"/>
                <w:szCs w:val="18"/>
              </w:rPr>
              <w:t>HUMANA 5,0 G</w:t>
            </w:r>
          </w:p>
        </w:tc>
        <w:tc>
          <w:tcPr>
            <w:tcW w:w="302" w:type="pct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Imunoterapicos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IMUNOGLOBULINA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HUMANA</w:t>
            </w:r>
          </w:p>
        </w:tc>
        <w:tc>
          <w:tcPr>
            <w:tcW w:w="216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06050017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105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INFLIXIMABE 100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(BIO-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MANGUINHOS)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Agentes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anticitocinas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INFLIXIMABE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BIO-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MANGUINHOS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06050162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413942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INFLIXIMABE 100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- REMSIMA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(CELLTRION)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Agentes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anticitocinas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INFLIXIMABE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REMSIMA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87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06050158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413839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INSULINA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ANÁLOGA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DE AÇÃO </w:t>
            </w: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RÁPIDA(</w:t>
            </w:r>
            <w:proofErr w:type="gramEnd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GLULISINA)1 00UI/ML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CANETA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N/D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ANTIDIABÉTICOS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INSULINA ANÁLOGA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AÇÃO RÁPIDA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CANETA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4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06050095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490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INSULINA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CANETA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ANÁLOGA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AÇÃO RÁPIDA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(ASPARTE)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N/D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ANTIDIABÉTICOS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INSULINA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ASPART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3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06050179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414199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INSULINA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REFIL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ANÁLOGA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AÇÃO RÁPIDA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(ASPARTE)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N/D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ANTIDIABÉTICOS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INSULINA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ASPART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1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06020018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106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ISOTRETINOINA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C2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Ceratoliticos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sistemicos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ISOTRETINOINA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06020001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107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ISOTRETINOINA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20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C2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Ceratoliticos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sistemicos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ISOTRETINOINA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06050166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413976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IVACAFTOR 150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Moduladores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gene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CFTR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IVACAFTOR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06022191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111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LAMOTRIGINA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Antiepileticos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LAMOTRIGINA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06020046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110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LAMOTRIGINA</w:t>
            </w:r>
            <w:r w:rsidRPr="00B808CB">
              <w:rPr>
                <w:rFonts w:ascii="Arial" w:hAnsi="Arial" w:cs="Arial"/>
                <w:spacing w:val="55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25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Antiepileticos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LAMOTRIGINA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7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06050146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468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LANREOTIDA 120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inibidores das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LANREOTIDA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910"/>
        </w:trPr>
        <w:tc>
          <w:tcPr>
            <w:tcW w:w="280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06050145</w:t>
            </w:r>
          </w:p>
        </w:tc>
        <w:tc>
          <w:tcPr>
            <w:tcW w:w="396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470</w:t>
            </w:r>
          </w:p>
        </w:tc>
        <w:tc>
          <w:tcPr>
            <w:tcW w:w="751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LANREOTIDA 90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inibidores das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gonadotrofinas</w:t>
            </w:r>
            <w:proofErr w:type="gramEnd"/>
          </w:p>
        </w:tc>
        <w:tc>
          <w:tcPr>
            <w:tcW w:w="659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LANREOTIDA</w:t>
            </w:r>
          </w:p>
        </w:tc>
        <w:tc>
          <w:tcPr>
            <w:tcW w:w="216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06050093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488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LARONIDASE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0,58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MG/ML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SOLUÇÃO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(FRASC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O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ML)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Outros Produtos para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Aparelho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Digestório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Metabolismo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LARONIDASE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29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06050069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112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LEFLUNOMIDA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20MG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LEFLUNOMIDA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06010084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114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LEUPRORRELINA 11,25MG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atividade</w:t>
            </w:r>
            <w:proofErr w:type="gramEnd"/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analogos da GNRH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LEUPRORRELINA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5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06010074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115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LEUPRORRELINA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3,75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atividade</w:t>
            </w:r>
            <w:proofErr w:type="gramEnd"/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analogos da GNRH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LEUPRORRELINA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5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06010207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414033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LEUPRORRELINA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45MG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Pó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p/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</w:t>
            </w:r>
            <w:proofErr w:type="gramEnd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.injetável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atividade</w:t>
            </w:r>
            <w:proofErr w:type="gramEnd"/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analogos da GNRH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LEUPRORRELINA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06050180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414234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LEVETIRACETAM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1.000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Antiepileticos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LEVETIRACETAM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06050138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517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LEVETIRACETAM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100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MG/ML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(FRASC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100ML</w:t>
            </w:r>
            <w:proofErr w:type="gramEnd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)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SUPLEMENTO ALIMENTAR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LEVETIRACETAM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06050136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513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LEVETIRACETAM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250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Antiepileticos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LEVETIRACETAM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06050181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414235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LEVETIRACETAM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Antiepileticos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LEVETIRACETAM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06050137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514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LEVETIRACETAM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750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Antiepileticos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LEVETIRACETAM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06050130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MEMANTINA 10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ANTIDEPRESSIVO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MEMANTINA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06010112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413908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MEPOLIZUMABE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N/D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Antiasmaticos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MEPOLIZUMABE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06010040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127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MESALAZINA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1000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SUPOSITÓRI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Supositório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Antiinflamatórios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instetinais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MESALAZINA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SUPOSITÓRIO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06010070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128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MESALAZINA 1G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+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DILUENTE </w:t>
            </w: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100ML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Enema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Antiinflamatórios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instetinais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MESALAZINA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ENEMA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06010012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129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MESALAZINA 250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SUPOSITÓRI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Supositório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Antiinflamatórios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instetinais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MESALAZINA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SUPOSITÓRIO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06010015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131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MESALAZINA 400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Antiinflamatórios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instetinais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MESALAZINA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06010008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133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MESALAZINA 500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Antiinflamatórios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instetinais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MESALAZINA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06010087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134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MESALAZINA 800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Antiinflamatórios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instetinais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MESALAZINA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06050110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227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METOTREXATO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2,5MG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METOTREXATO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06050112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139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METOTREXATO</w:t>
            </w:r>
            <w:r w:rsidRPr="00B808CB">
              <w:rPr>
                <w:rFonts w:ascii="Arial" w:hAnsi="Arial" w:cs="Arial"/>
                <w:spacing w:val="55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25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MG/ML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ML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METOTREXATO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06050045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141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MICOFENOLATO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MOFETILA 500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MICOFENOLATO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MOFETILA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06050030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142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MICOFENOLATO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SODIO 180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MICOFENOLATO 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SODIO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06050031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143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MICOFENOLATO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SODIO 360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MICOFENOLATO 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SODIO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06050051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449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MIGLUSTATE 100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Produtos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diversos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para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o trato alimentar ou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metabolismo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MIGLUSTATE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06012246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455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NAPROXENO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500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MG (POR COMPRIMIDO)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Antiinflamatórios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NAPROXENO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06050042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445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NATALIZUMABE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300MG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NATALIZUMABE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06050140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510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NUSINERSENA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2,4MG/ML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SOL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(F.A. </w:t>
            </w:r>
            <w:proofErr w:type="gramStart"/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5ML</w:t>
            </w:r>
            <w:proofErr w:type="gramEnd"/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)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Outros Medicamentos para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o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Sistema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Nervoso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NUSINERSENA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113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06010179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152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OCTREOTIDA 0,1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/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ML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atividade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hormonal - inibidores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hormonio do crescimento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OCTREOTIDA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11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06050109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154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OCTREOTIDA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LAR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20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 hormonal - inibidores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hormonio do crescimento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OCTREOTIDA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11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06050108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155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OCTREOTIDA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LAR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30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 hormonal - inibidores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hormonio do crescimento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OCTREOTIDA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06050052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156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OLANZAPINA 10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OLANZAPINA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06050053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157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OLANZAPINA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OLANZAPINA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06010170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413869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OMALIZUMABE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150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Pó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p/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</w:t>
            </w:r>
            <w:proofErr w:type="gramEnd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.injetável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Interleucinas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OMALIZUMABE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06010208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414316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OMALIZUMABE 150 MG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INJETÁVEL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(POR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SERINGA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PREENC)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Inibidores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Interleucinas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OMALIZUMABE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06010062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159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PAMIDRONATO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homeostase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do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calcio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PAMIDRONATO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06010060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162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PANCREATINA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10.000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UI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Repositores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enzimaticos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PANCREATINA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06010085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166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PANCREATINA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25.000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UI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Repositores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enzimaticos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PANCREATINA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06050087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486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PARICALCITOL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5,0 MCG/ML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1ML</w:t>
            </w:r>
            <w:proofErr w:type="gramEnd"/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mineralcorticoides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PARICALCITOL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06010180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167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PENICILAMINA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250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Outros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quelantes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PENICILAMINA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06010079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446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PIRIDOSTIGMINA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60MG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da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acetilcolinesterase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PIRIDOSTIGMINA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06050096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170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PRAMIPEXOL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0,125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Antiparkinsonianos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PRAMIPEXOL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06050070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171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PRAMIPEXOL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0,25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Antiparkinsonianos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PRAMIPEXOL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06050071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172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PRAMIPEXOL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Antiparkinsonianos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PRAMIPEXOL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06020026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388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PRIMIDONA 250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ANTILIPEMICO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PRIMIDONA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06050048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176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QUETIAPINA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100MG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QUETIAPINA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06050046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177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QUETIAPINA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200MG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QUETIAPINA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06050047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178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QUETIAPINA 25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QUETIAPINA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06050139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373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QUETIAPINA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300MG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C2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QUETIAPINA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06010036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179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RALOXIFENO 60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homeostase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calcio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RALOXIFENO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06050135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511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RASAGILINA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MG (POR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COMPRIMIDO)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Antitromboticos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RASAGILINA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06050082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181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RILUZOL</w:t>
            </w:r>
            <w:r w:rsidRPr="00B808CB">
              <w:rPr>
                <w:rFonts w:ascii="Arial" w:hAnsi="Arial" w:cs="Arial"/>
                <w:spacing w:val="55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50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Antagonista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glutamato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RILUZOL</w:t>
            </w:r>
            <w:r w:rsidRPr="00B808CB">
              <w:rPr>
                <w:rFonts w:ascii="Arial" w:hAnsi="Arial" w:cs="Arial"/>
                <w:spacing w:val="55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50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06050164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413947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RISANQUIZUMABE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75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Inibidores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Interleucinas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RISANQUIZUMABE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6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06050175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414132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RISDIPLAM 0,75 MG/ML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SOL.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ORAL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Pó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p/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solução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oral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Outros Medicamentos para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o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Sistema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Nervoso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RISDIPLAM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4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06010068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182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RISEDRONATO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N/D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RISEDRONATO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06022197</w:t>
            </w:r>
          </w:p>
        </w:tc>
        <w:tc>
          <w:tcPr>
            <w:tcW w:w="396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184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RISPERIDONA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tcBorders>
              <w:top w:val="nil"/>
            </w:tcBorders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9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RISPERIDONA</w:t>
            </w:r>
          </w:p>
        </w:tc>
        <w:tc>
          <w:tcPr>
            <w:tcW w:w="216" w:type="pct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06020051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438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RISPERIDONA </w:t>
            </w:r>
            <w:proofErr w:type="gramStart"/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1</w:t>
            </w:r>
            <w:proofErr w:type="gramEnd"/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MG/ML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30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ML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Solução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oral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RISPERIDONA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LIQUIDA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06021204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185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RISPERIDONA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RISPERIDONA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06020050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390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RISPERIDONA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RISPERIDONA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06050151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520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RITUXIMABE 500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MG-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Riximyo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(Sandoz)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Anticorpos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Monoclonais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RITUXIMABE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RIXIMYO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06050054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186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RIVASTIGMINA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1,5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acetilcolinesterase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RIVASTIGMINA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06050090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347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RIVASTIGMINA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18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MG(</w:t>
            </w:r>
            <w:proofErr w:type="gramEnd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9,5mg/24h) ADESIVO TRANSDÉRMICO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ADESIVO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Adesivo transdêrmico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da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acetilcolinesterase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RIVASTIGMINA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4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06020015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187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RIVASTIGMINA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2,0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MG/ML</w:t>
            </w:r>
          </w:p>
        </w:tc>
        <w:tc>
          <w:tcPr>
            <w:tcW w:w="302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120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ML</w:t>
            </w: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Solução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oral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acetilcolinesterase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RIVASTIGMINA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06050055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188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RIVASTIGMINA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3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acetilcolinesterase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RIVASTIGMINA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06050056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189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RIVASTIGMINA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4,5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acetilcolinesterase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RIVASTIGMINA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06050057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190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RIVASTIGMINA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acetilcolinesterase</w:t>
            </w:r>
            <w:proofErr w:type="gramEnd"/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RIVASTIGMINA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06050089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487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RIVASTIGMINA </w:t>
            </w:r>
            <w:proofErr w:type="gramStart"/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9</w:t>
            </w:r>
            <w:proofErr w:type="gramEnd"/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MG(</w:t>
            </w:r>
            <w:proofErr w:type="gramEnd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4,6mg/24h) ADESIVO TRANSDÉRMICO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ADESIVO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Adesivo transdêrmico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da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acetilcolinesterase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RIVASTIGMINA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B808CB" w:rsidRPr="00B808CB" w:rsidTr="00AB3630">
        <w:trPr>
          <w:trHeight w:val="66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06050184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414292</w:t>
            </w:r>
          </w:p>
        </w:tc>
        <w:tc>
          <w:tcPr>
            <w:tcW w:w="751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ROMOSOZUMABE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90 MG/ML SOL. INJ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1,17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ML (105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MG)</w:t>
            </w:r>
          </w:p>
        </w:tc>
        <w:tc>
          <w:tcPr>
            <w:tcW w:w="302" w:type="pct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2" w:type="pct"/>
            <w:gridSpan w:val="5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499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96" w:type="pct"/>
            <w:gridSpan w:val="7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Anticorpos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Monoclonais</w:t>
            </w:r>
          </w:p>
        </w:tc>
        <w:tc>
          <w:tcPr>
            <w:tcW w:w="659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ROMOSOZUMABE</w:t>
            </w:r>
          </w:p>
        </w:tc>
        <w:tc>
          <w:tcPr>
            <w:tcW w:w="21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9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06012188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191</w:t>
            </w:r>
          </w:p>
        </w:tc>
        <w:tc>
          <w:tcPr>
            <w:tcW w:w="735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SACARATO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OXIDO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FERRICO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100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MG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5ML</w:t>
            </w:r>
            <w:proofErr w:type="gramEnd"/>
          </w:p>
        </w:tc>
        <w:tc>
          <w:tcPr>
            <w:tcW w:w="42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73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Antianemicos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não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hormonais</w:t>
            </w:r>
          </w:p>
        </w:tc>
        <w:tc>
          <w:tcPr>
            <w:tcW w:w="656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SACARATO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OXIDO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FERRICO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89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06010203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413788</w:t>
            </w:r>
          </w:p>
        </w:tc>
        <w:tc>
          <w:tcPr>
            <w:tcW w:w="735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SACUBITRIL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VALSARTANA </w:t>
            </w:r>
            <w:r w:rsidRPr="00B808CB">
              <w:rPr>
                <w:rFonts w:ascii="Arial" w:hAnsi="Arial" w:cs="Arial"/>
                <w:sz w:val="18"/>
                <w:szCs w:val="18"/>
              </w:rPr>
              <w:t>SÓDICA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100MG (49MG, 51MG)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3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Agentes que atuam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no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sistema</w:t>
            </w:r>
            <w:proofErr w:type="gramEnd"/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renina-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angiotensina</w:t>
            </w:r>
          </w:p>
        </w:tc>
        <w:tc>
          <w:tcPr>
            <w:tcW w:w="656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SACUBITRIL +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VALSARTANA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90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06010204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413789</w:t>
            </w:r>
          </w:p>
        </w:tc>
        <w:tc>
          <w:tcPr>
            <w:tcW w:w="735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SACUBITRIL VALSARTANA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SÓDICA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200MG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(97MG,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103MG)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3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Agentes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que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atuam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no sistema renina-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angiotensina</w:t>
            </w:r>
          </w:p>
        </w:tc>
        <w:tc>
          <w:tcPr>
            <w:tcW w:w="656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SACUBITRIL +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VALSARTANA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06010202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413787</w:t>
            </w:r>
          </w:p>
        </w:tc>
        <w:tc>
          <w:tcPr>
            <w:tcW w:w="735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SACUBITRIL VALSARTANA</w:t>
            </w:r>
            <w:r w:rsidRPr="00B808CB">
              <w:rPr>
                <w:rFonts w:ascii="Arial" w:hAnsi="Arial" w:cs="Arial"/>
                <w:spacing w:val="40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SÓDICA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50MG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(24MG,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26MG</w:t>
            </w:r>
            <w:proofErr w:type="gramEnd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)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3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Agentes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que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atuam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no sistema renina-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angiotensina</w:t>
            </w:r>
          </w:p>
        </w:tc>
        <w:tc>
          <w:tcPr>
            <w:tcW w:w="656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SACUBITRIL +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VALSARTANA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06010199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509</w:t>
            </w:r>
          </w:p>
        </w:tc>
        <w:tc>
          <w:tcPr>
            <w:tcW w:w="735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SAPROPTERINA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3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protease</w:t>
            </w:r>
          </w:p>
        </w:tc>
        <w:tc>
          <w:tcPr>
            <w:tcW w:w="656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DICLORIDRATO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DE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SAPROPTERINA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06050106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495</w:t>
            </w:r>
          </w:p>
        </w:tc>
        <w:tc>
          <w:tcPr>
            <w:tcW w:w="735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SECUQUINUMABE </w:t>
            </w:r>
            <w:r w:rsidRPr="00B808CB">
              <w:rPr>
                <w:rFonts w:ascii="Arial" w:hAnsi="Arial" w:cs="Arial"/>
                <w:sz w:val="18"/>
                <w:szCs w:val="18"/>
              </w:rPr>
              <w:t>150MG/ML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SOLUÇÃO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 xml:space="preserve">(SERIN </w:t>
            </w:r>
            <w:r w:rsidRPr="00B808CB">
              <w:rPr>
                <w:rFonts w:ascii="Arial" w:hAnsi="Arial" w:cs="Arial"/>
                <w:spacing w:val="-6"/>
                <w:sz w:val="18"/>
                <w:szCs w:val="18"/>
              </w:rPr>
              <w:t>GA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PREEN)</w:t>
            </w:r>
            <w:proofErr w:type="gramEnd"/>
          </w:p>
        </w:tc>
        <w:tc>
          <w:tcPr>
            <w:tcW w:w="42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SERINGA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373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Inibidores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Interleucinas</w:t>
            </w:r>
          </w:p>
        </w:tc>
        <w:tc>
          <w:tcPr>
            <w:tcW w:w="656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SECUQUINUMABE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06020030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194</w:t>
            </w:r>
          </w:p>
        </w:tc>
        <w:tc>
          <w:tcPr>
            <w:tcW w:w="735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SELEGILINA</w:t>
            </w:r>
            <w:r w:rsidRPr="00B808CB">
              <w:rPr>
                <w:rFonts w:ascii="Arial" w:hAnsi="Arial" w:cs="Arial"/>
                <w:spacing w:val="55"/>
                <w:sz w:val="18"/>
                <w:szCs w:val="18"/>
              </w:rPr>
              <w:t xml:space="preserve">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Antiparkinsonianos</w:t>
            </w:r>
          </w:p>
        </w:tc>
        <w:tc>
          <w:tcPr>
            <w:tcW w:w="656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SELEGILINA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06010213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414224</w:t>
            </w:r>
          </w:p>
        </w:tc>
        <w:tc>
          <w:tcPr>
            <w:tcW w:w="735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SELEXIPAGUE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1000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MCG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3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6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SELEXIPAGUE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06010214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414225</w:t>
            </w:r>
          </w:p>
        </w:tc>
        <w:tc>
          <w:tcPr>
            <w:tcW w:w="735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SELEXIPAGUE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1200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MCG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3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6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SELEXIPAGUE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06010215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414226</w:t>
            </w:r>
          </w:p>
        </w:tc>
        <w:tc>
          <w:tcPr>
            <w:tcW w:w="735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SELEXIPAGUE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1400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MCG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3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6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SELEXIPAGUE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06010216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414227</w:t>
            </w:r>
          </w:p>
        </w:tc>
        <w:tc>
          <w:tcPr>
            <w:tcW w:w="735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SELEXIPAGUE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1600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MCG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3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6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SELEXIPAGUE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06010209</w:t>
            </w:r>
          </w:p>
        </w:tc>
        <w:tc>
          <w:tcPr>
            <w:tcW w:w="396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414220</w:t>
            </w:r>
          </w:p>
        </w:tc>
        <w:tc>
          <w:tcPr>
            <w:tcW w:w="735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SELEXIPAGUE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MCG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3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6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SELEXIPAGUE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6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06050182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414278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SELEXIPAGUE 200 MCG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(TITULAÇÃO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DOSE)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SELEXIPAGUE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3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06010210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414221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SELEXIPAGUE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MCG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SELEXIPAGUE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06010211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414222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SELEXIPAGUE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600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MCG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SELEXIPAGUE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4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06010212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414223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SELEXIPAGUE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800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MCG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SELEXIPAGUE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06050183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414279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SELEXIPAGUE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800</w:t>
            </w:r>
          </w:p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MCG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(TITULAÇÃO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DOSE)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SELEXIPAGUE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277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06050012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197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SEVELAMER 800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Outros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quelantes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SEVELAMER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06050117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257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SILDENAFILA 20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SILDENAFIL 20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06050118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473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SILDENAFILA 25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SILDENAFIL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06050123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258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SILDENAFILA 50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VASODILATADORES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SILDENAFIL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06050078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478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SIMEPREVIR 150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Inibidores 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protease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SIMEPREVIR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06050022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204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SIROLIMO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DRAGEA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SIROLIM0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06050023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203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SIROLIMO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2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DRAGEA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SIROLIM0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91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06050153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207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SOMATROPINA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12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UI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(CEAF)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C5</w:t>
            </w: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- hormonios 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crescimento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SOMATROPINA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90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06050143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206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SOMATROPINA</w:t>
            </w:r>
            <w:r w:rsidRPr="00B808CB">
              <w:rPr>
                <w:rFonts w:ascii="Arial" w:hAnsi="Arial" w:cs="Arial"/>
                <w:spacing w:val="55"/>
                <w:sz w:val="18"/>
                <w:szCs w:val="18"/>
              </w:rPr>
              <w:t xml:space="preserve">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U.I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C5</w:t>
            </w: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Reguladores da atividade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- hormonios 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crescimento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SOMATROPINA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90"/>
        </w:trPr>
        <w:tc>
          <w:tcPr>
            <w:tcW w:w="280" w:type="pct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06010186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208</w:t>
            </w:r>
          </w:p>
        </w:tc>
        <w:tc>
          <w:tcPr>
            <w:tcW w:w="753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SULFASSALAZINA</w:t>
            </w:r>
          </w:p>
        </w:tc>
        <w:tc>
          <w:tcPr>
            <w:tcW w:w="327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0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3" w:type="pct"/>
            <w:gridSpan w:val="4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Antiinflamatórios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SULFASSALAZINA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B808CB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tcBorders>
              <w:top w:val="nil"/>
            </w:tcBorders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06050026</w:t>
            </w:r>
          </w:p>
        </w:tc>
        <w:tc>
          <w:tcPr>
            <w:tcW w:w="378" w:type="pct"/>
            <w:gridSpan w:val="2"/>
            <w:tcBorders>
              <w:top w:val="nil"/>
            </w:tcBorders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209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TACROLIMO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39" w:type="pct"/>
            <w:gridSpan w:val="5"/>
            <w:tcBorders>
              <w:top w:val="nil"/>
            </w:tcBorders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pct"/>
            <w:tcBorders>
              <w:top w:val="nil"/>
            </w:tcBorders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521" w:type="pct"/>
            <w:gridSpan w:val="6"/>
            <w:tcBorders>
              <w:top w:val="nil"/>
            </w:tcBorders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70" w:type="pct"/>
            <w:gridSpan w:val="2"/>
            <w:tcBorders>
              <w:top w:val="nil"/>
            </w:tcBorders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4" w:type="pct"/>
            <w:gridSpan w:val="2"/>
            <w:tcBorders>
              <w:top w:val="nil"/>
            </w:tcBorders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TACROLIMO</w:t>
            </w:r>
          </w:p>
        </w:tc>
        <w:tc>
          <w:tcPr>
            <w:tcW w:w="234" w:type="pct"/>
            <w:gridSpan w:val="3"/>
            <w:tcBorders>
              <w:top w:val="nil"/>
            </w:tcBorders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tcBorders>
              <w:top w:val="nil"/>
            </w:tcBorders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06050033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210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TACROLIMO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TACROLIMO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06050132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502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TAFAMIDIS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20MG</w:t>
            </w:r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ANTIDEPRESSIVO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TAFAMIDIS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MEGLUMINA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06050101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494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TERIFLUNOMIDA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14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MG (POR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COMP)</w:t>
            </w:r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Imunossupressores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TERIFLUNOMIDA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06010111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413910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TIOTRÓPIO 2,5MCG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+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OLODATEROL 2,5MCG</w:t>
            </w:r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60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DOSES</w:t>
            </w:r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inalante</w:t>
            </w:r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Antiasmaticos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TIOTRÓPIO +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OLODATEROL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37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06050149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295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TOBRAMICINA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INALATÓRIA 300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4ML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a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5ML</w:t>
            </w:r>
            <w:proofErr w:type="gramEnd"/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inalante</w:t>
            </w:r>
            <w:proofErr w:type="gramEnd"/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Antibioticos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TOBRAMICINA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06050063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456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TOCILIZUMABE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20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MG/ML INJETAVEL (FRASCO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AMPOLA)</w:t>
            </w:r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4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ML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-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80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N/A</w:t>
            </w:r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Inibidores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Interleucinas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TOCILIZUMABE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57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06050094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489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TOFACITINIBE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5MG</w:t>
            </w:r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Agentes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Anti-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Reumáticos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Específicos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TOFACITINIBE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06020031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211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TOLCAPONA 100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Antiparkinsonianos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TOLCAPONA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06020006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215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TOPIRAMATO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100MG</w:t>
            </w:r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Antiepileticos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TOPIRAMATO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06020004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213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TOPIRAMATO</w:t>
            </w:r>
            <w:r w:rsidRPr="00B808CB">
              <w:rPr>
                <w:rFonts w:ascii="Arial" w:hAnsi="Arial" w:cs="Arial"/>
                <w:spacing w:val="55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25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Antiepileticos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TOPIRAMATO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06020005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214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TOPIRAMATO</w:t>
            </w:r>
            <w:r w:rsidRPr="00B808CB">
              <w:rPr>
                <w:rFonts w:ascii="Arial" w:hAnsi="Arial" w:cs="Arial"/>
                <w:spacing w:val="55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50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Antiepileticos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TOPIRAMATO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06050072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216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TOXINA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BOTULINICA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TIPO A(H)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 xml:space="preserve">100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U</w:t>
            </w:r>
            <w:proofErr w:type="gramEnd"/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Bloqueadores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neuromusculares</w:t>
            </w:r>
            <w:proofErr w:type="gramEnd"/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TOXINA BOTULINICA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TIPO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A(H)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06050091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217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TOXINA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BOTULINICA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TIPO A(H)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 xml:space="preserve">500 </w:t>
            </w:r>
            <w:r w:rsidRPr="00B808CB">
              <w:rPr>
                <w:rFonts w:ascii="Arial" w:hAnsi="Arial" w:cs="Arial"/>
                <w:spacing w:val="-10"/>
                <w:sz w:val="18"/>
                <w:szCs w:val="18"/>
              </w:rPr>
              <w:t>U</w:t>
            </w:r>
            <w:proofErr w:type="gramEnd"/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Bloqueadores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neuromusculares</w:t>
            </w:r>
            <w:proofErr w:type="gramEnd"/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TOXINA BOTULINICA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TIPO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A(H)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70"/>
        </w:trPr>
        <w:tc>
          <w:tcPr>
            <w:tcW w:w="28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lastRenderedPageBreak/>
              <w:t>06050141</w:t>
            </w:r>
          </w:p>
        </w:tc>
        <w:tc>
          <w:tcPr>
            <w:tcW w:w="3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512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TRIENTINA 250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39" w:type="pct"/>
            <w:gridSpan w:val="5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0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521" w:type="pct"/>
            <w:gridSpan w:val="6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70" w:type="pct"/>
            <w:gridSpan w:val="2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7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Produtos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diversos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para</w:t>
            </w:r>
            <w:r w:rsidRPr="00B808CB">
              <w:rPr>
                <w:rFonts w:ascii="Arial" w:hAnsi="Arial" w:cs="Arial"/>
                <w:spacing w:val="-13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o trato alimentar ou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metabolismo</w:t>
            </w:r>
            <w:proofErr w:type="gramEnd"/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TRIENTINA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81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06020033</w:t>
            </w:r>
          </w:p>
        </w:tc>
        <w:tc>
          <w:tcPr>
            <w:tcW w:w="374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218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TRIEXIFENIDILA </w:t>
            </w: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5</w:t>
            </w:r>
            <w:proofErr w:type="gramEnd"/>
            <w:r w:rsidRPr="00B808C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25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B1</w:t>
            </w:r>
          </w:p>
        </w:tc>
        <w:tc>
          <w:tcPr>
            <w:tcW w:w="890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Antiparkinsonianos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TRIEXIFENIDILA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70"/>
        </w:trPr>
        <w:tc>
          <w:tcPr>
            <w:tcW w:w="28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06010075</w:t>
            </w:r>
          </w:p>
        </w:tc>
        <w:tc>
          <w:tcPr>
            <w:tcW w:w="374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374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TRIPTORRELINA 11,25MG</w:t>
            </w:r>
          </w:p>
        </w:tc>
        <w:tc>
          <w:tcPr>
            <w:tcW w:w="325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0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atividade</w:t>
            </w:r>
            <w:proofErr w:type="gramEnd"/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analogos da GNRH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TRIPTORRELINA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57"/>
        </w:trPr>
        <w:tc>
          <w:tcPr>
            <w:tcW w:w="28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06010206</w:t>
            </w:r>
          </w:p>
        </w:tc>
        <w:tc>
          <w:tcPr>
            <w:tcW w:w="374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414034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TRIPTORRELINA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22,5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25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Pó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p/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</w:t>
            </w:r>
            <w:proofErr w:type="gramEnd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.injetável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0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atividade</w:t>
            </w:r>
            <w:proofErr w:type="gramEnd"/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analogos da GNRH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TRIPTORRELINA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57"/>
        </w:trPr>
        <w:tc>
          <w:tcPr>
            <w:tcW w:w="28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06010076</w:t>
            </w:r>
          </w:p>
        </w:tc>
        <w:tc>
          <w:tcPr>
            <w:tcW w:w="374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219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TRIPTORRELINA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3,75MG</w:t>
            </w:r>
          </w:p>
        </w:tc>
        <w:tc>
          <w:tcPr>
            <w:tcW w:w="325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AMPOLA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injetável</w:t>
            </w:r>
            <w:proofErr w:type="gramEnd"/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0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Reguladores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da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z w:val="18"/>
                <w:szCs w:val="18"/>
              </w:rPr>
              <w:t>atividade</w:t>
            </w:r>
            <w:proofErr w:type="gramEnd"/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hormonal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- analogos da GNRH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TRIPTORRELINA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57"/>
        </w:trPr>
        <w:tc>
          <w:tcPr>
            <w:tcW w:w="28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06010110</w:t>
            </w:r>
          </w:p>
        </w:tc>
        <w:tc>
          <w:tcPr>
            <w:tcW w:w="374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413909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UMECLIDÍNIO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62,5MCG + VILANTEROL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25MCG</w:t>
            </w:r>
          </w:p>
        </w:tc>
        <w:tc>
          <w:tcPr>
            <w:tcW w:w="325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30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DOSES</w:t>
            </w:r>
          </w:p>
        </w:tc>
        <w:tc>
          <w:tcPr>
            <w:tcW w:w="42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Pó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0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Antiasmaticos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UMECLIDÍNIO +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VILANTEROL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57"/>
        </w:trPr>
        <w:tc>
          <w:tcPr>
            <w:tcW w:w="28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06050163</w:t>
            </w:r>
          </w:p>
        </w:tc>
        <w:tc>
          <w:tcPr>
            <w:tcW w:w="374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413945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UPADACITINIBE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15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25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0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Agentes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Anti-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Reumáticos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Específicos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UPADACITINIBE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670"/>
        </w:trPr>
        <w:tc>
          <w:tcPr>
            <w:tcW w:w="28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06050148</w:t>
            </w:r>
          </w:p>
        </w:tc>
        <w:tc>
          <w:tcPr>
            <w:tcW w:w="374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516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USTEQUINUMABE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>45 MG/0,5ML SOL INJ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(P/SER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PREENC)</w:t>
            </w:r>
          </w:p>
        </w:tc>
        <w:tc>
          <w:tcPr>
            <w:tcW w:w="325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 AMPOLA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Solução injetável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0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>Inibidores</w:t>
            </w:r>
            <w:r w:rsidRPr="00B808CB">
              <w:rPr>
                <w:rFonts w:ascii="Arial" w:hAnsi="Arial" w:cs="Arial"/>
                <w:spacing w:val="-14"/>
                <w:sz w:val="18"/>
                <w:szCs w:val="18"/>
              </w:rPr>
              <w:t xml:space="preserve"> </w:t>
            </w:r>
            <w:r w:rsidRPr="00B808CB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Interleucinas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USTEQUINUMABE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06050156</w:t>
            </w:r>
          </w:p>
        </w:tc>
        <w:tc>
          <w:tcPr>
            <w:tcW w:w="374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413817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VEDOLIZUMABE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300MG</w:t>
            </w:r>
            <w:proofErr w:type="gramEnd"/>
          </w:p>
        </w:tc>
        <w:tc>
          <w:tcPr>
            <w:tcW w:w="325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FRASCO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Pó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p/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sol</w:t>
            </w:r>
            <w:proofErr w:type="gramEnd"/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.injetável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0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Agentes </w:t>
            </w: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anticitocinas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VEDOLIZUMABE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450"/>
        </w:trPr>
        <w:tc>
          <w:tcPr>
            <w:tcW w:w="28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06022192</w:t>
            </w:r>
          </w:p>
        </w:tc>
        <w:tc>
          <w:tcPr>
            <w:tcW w:w="374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220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VIGABATRINA </w:t>
            </w: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500</w:t>
            </w:r>
          </w:p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MG</w:t>
            </w:r>
          </w:p>
        </w:tc>
        <w:tc>
          <w:tcPr>
            <w:tcW w:w="325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Comprimido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90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Antiepileticos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VIGABATRINA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06050084</w:t>
            </w:r>
          </w:p>
        </w:tc>
        <w:tc>
          <w:tcPr>
            <w:tcW w:w="374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221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ZIPRASIDONA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40MG</w:t>
            </w:r>
          </w:p>
        </w:tc>
        <w:tc>
          <w:tcPr>
            <w:tcW w:w="325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90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ZIPRASIDONA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  <w:tr w:rsidR="00AB3630" w:rsidRPr="00B808CB" w:rsidTr="00AB3630">
        <w:trPr>
          <w:trHeight w:val="310"/>
        </w:trPr>
        <w:tc>
          <w:tcPr>
            <w:tcW w:w="28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06050083</w:t>
            </w:r>
          </w:p>
        </w:tc>
        <w:tc>
          <w:tcPr>
            <w:tcW w:w="374" w:type="pct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222</w:t>
            </w:r>
          </w:p>
        </w:tc>
        <w:tc>
          <w:tcPr>
            <w:tcW w:w="747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z w:val="18"/>
                <w:szCs w:val="18"/>
              </w:rPr>
              <w:t xml:space="preserve">ZIPRASIDONA </w:t>
            </w:r>
            <w:r w:rsidRPr="00B808CB">
              <w:rPr>
                <w:rFonts w:ascii="Arial" w:hAnsi="Arial" w:cs="Arial"/>
                <w:spacing w:val="-4"/>
                <w:sz w:val="18"/>
                <w:szCs w:val="18"/>
              </w:rPr>
              <w:t>80MG</w:t>
            </w:r>
          </w:p>
        </w:tc>
        <w:tc>
          <w:tcPr>
            <w:tcW w:w="325" w:type="pct"/>
            <w:gridSpan w:val="3"/>
            <w:vAlign w:val="center"/>
          </w:tcPr>
          <w:p w:rsidR="008953D0" w:rsidRPr="00B808CB" w:rsidRDefault="008953D0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514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Cápsula</w:t>
            </w:r>
          </w:p>
        </w:tc>
        <w:tc>
          <w:tcPr>
            <w:tcW w:w="37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C1</w:t>
            </w:r>
          </w:p>
        </w:tc>
        <w:tc>
          <w:tcPr>
            <w:tcW w:w="890" w:type="pct"/>
            <w:gridSpan w:val="4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Antipsicoticos</w:t>
            </w:r>
          </w:p>
        </w:tc>
        <w:tc>
          <w:tcPr>
            <w:tcW w:w="654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2"/>
                <w:sz w:val="18"/>
                <w:szCs w:val="18"/>
              </w:rPr>
              <w:t>ZIPRASIDONA</w:t>
            </w:r>
          </w:p>
        </w:tc>
        <w:tc>
          <w:tcPr>
            <w:tcW w:w="234" w:type="pct"/>
            <w:gridSpan w:val="3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  <w:tc>
          <w:tcPr>
            <w:tcW w:w="178" w:type="pct"/>
            <w:gridSpan w:val="2"/>
            <w:vAlign w:val="center"/>
          </w:tcPr>
          <w:p w:rsidR="008953D0" w:rsidRPr="00B808CB" w:rsidRDefault="00C44835" w:rsidP="00AB3630">
            <w:pPr>
              <w:pStyle w:val="TableParagraph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808CB">
              <w:rPr>
                <w:rFonts w:ascii="Arial" w:hAnsi="Arial" w:cs="Arial"/>
                <w:spacing w:val="-5"/>
                <w:sz w:val="18"/>
                <w:szCs w:val="18"/>
              </w:rPr>
              <w:t>Sim</w:t>
            </w:r>
          </w:p>
        </w:tc>
      </w:tr>
    </w:tbl>
    <w:p w:rsidR="00C44835" w:rsidRPr="00B808CB" w:rsidRDefault="00C44835" w:rsidP="00C44835">
      <w:pPr>
        <w:contextualSpacing/>
        <w:rPr>
          <w:rFonts w:ascii="Arial" w:hAnsi="Arial" w:cs="Arial"/>
          <w:sz w:val="18"/>
          <w:szCs w:val="18"/>
        </w:rPr>
      </w:pPr>
    </w:p>
    <w:sectPr w:rsidR="00C44835" w:rsidRPr="00B808CB" w:rsidSect="00B808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40" w:h="11900" w:orient="landscape"/>
      <w:pgMar w:top="2268" w:right="851" w:bottom="1134" w:left="851" w:header="442" w:footer="10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6FC" w:rsidRDefault="006D36FC">
      <w:r>
        <w:separator/>
      </w:r>
    </w:p>
  </w:endnote>
  <w:endnote w:type="continuationSeparator" w:id="0">
    <w:p w:rsidR="006D36FC" w:rsidRDefault="006D3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041" w:rsidRDefault="00EA304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835" w:rsidRDefault="00C44835">
    <w:pPr>
      <w:pStyle w:val="Corpodetexto"/>
      <w:spacing w:before="0"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2574848" behindDoc="1" locked="0" layoutInCell="1" allowOverlap="1" wp14:anchorId="25A17FC1" wp14:editId="3FAECF8D">
              <wp:simplePos x="0" y="0"/>
              <wp:positionH relativeFrom="page">
                <wp:posOffset>9654540</wp:posOffset>
              </wp:positionH>
              <wp:positionV relativeFrom="page">
                <wp:posOffset>7232650</wp:posOffset>
              </wp:positionV>
              <wp:extent cx="680720" cy="1390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072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44835" w:rsidRDefault="00C44835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Página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 w:rsidR="0027283A">
                            <w:rPr>
                              <w:noProof/>
                              <w:sz w:val="16"/>
                            </w:rPr>
                            <w:t>1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 xml:space="preserve">/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 w:rsidR="0027283A">
                            <w:rPr>
                              <w:noProof/>
                              <w:spacing w:val="-5"/>
                              <w:sz w:val="16"/>
                            </w:rPr>
                            <w:t>18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760.2pt;margin-top:569.5pt;width:53.6pt;height:10.95pt;z-index:-2074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" filled="f" stroked="f">
              <v:path arrowok="t"/>
              <v:textbox inset="0,0,0,0">
                <w:txbxContent>
                  <w:p w:rsidR="00C44835" w:rsidRDefault="00C44835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Página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 w:rsidR="0027283A">
                      <w:rPr>
                        <w:noProof/>
                        <w:sz w:val="16"/>
                      </w:rPr>
                      <w:t>1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 xml:space="preserve">/ </w:t>
                    </w: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 w:rsidR="0027283A">
                      <w:rPr>
                        <w:noProof/>
                        <w:spacing w:val="-5"/>
                        <w:sz w:val="16"/>
                      </w:rPr>
                      <w:t>18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2574336" behindDoc="1" locked="0" layoutInCell="1" allowOverlap="1" wp14:anchorId="305D3628" wp14:editId="02F35F85">
              <wp:simplePos x="0" y="0"/>
              <wp:positionH relativeFrom="page">
                <wp:posOffset>381000</wp:posOffset>
              </wp:positionH>
              <wp:positionV relativeFrom="page">
                <wp:posOffset>7140575</wp:posOffset>
              </wp:positionV>
              <wp:extent cx="10312400" cy="635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03124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312400" h="6350">
                            <a:moveTo>
                              <a:pt x="0" y="6350"/>
                            </a:moveTo>
                            <a:lnTo>
                              <a:pt x="10312400" y="6350"/>
                            </a:lnTo>
                            <a:lnTo>
                              <a:pt x="10312400" y="0"/>
                            </a:lnTo>
                            <a:lnTo>
                              <a:pt x="0" y="0"/>
                            </a:lnTo>
                            <a:lnTo>
                              <a:pt x="0" y="635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7" o:spid="_x0000_s1026" style="position:absolute;margin-left:30pt;margin-top:562.25pt;width:812pt;height:.5pt;z-index:-207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3124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" path="m,6350r10312400,l10312400,,,,,6350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0" distR="0" simplePos="0" relativeHeight="482573824" behindDoc="1" locked="0" layoutInCell="1" allowOverlap="1" wp14:anchorId="4DA433A1" wp14:editId="2F5D77D1">
          <wp:simplePos x="0" y="0"/>
          <wp:positionH relativeFrom="page">
            <wp:posOffset>377190</wp:posOffset>
          </wp:positionH>
          <wp:positionV relativeFrom="page">
            <wp:posOffset>7182458</wp:posOffset>
          </wp:positionV>
          <wp:extent cx="863600" cy="186054"/>
          <wp:effectExtent l="0" t="0" r="0" b="5080"/>
          <wp:wrapNone/>
          <wp:docPr id="12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3600" cy="1860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041" w:rsidRDefault="00EA304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6FC" w:rsidRDefault="006D36FC">
      <w:r>
        <w:separator/>
      </w:r>
    </w:p>
  </w:footnote>
  <w:footnote w:type="continuationSeparator" w:id="0">
    <w:p w:rsidR="006D36FC" w:rsidRDefault="006D36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041" w:rsidRDefault="00EA304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835" w:rsidRDefault="00C44835">
    <w:pPr>
      <w:pStyle w:val="Corpodetexto"/>
      <w:spacing w:before="0"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2571264" behindDoc="1" locked="0" layoutInCell="1" allowOverlap="1" wp14:anchorId="4C1CD8C2" wp14:editId="09B47687">
          <wp:simplePos x="0" y="0"/>
          <wp:positionH relativeFrom="page">
            <wp:posOffset>431800</wp:posOffset>
          </wp:positionH>
          <wp:positionV relativeFrom="page">
            <wp:posOffset>279400</wp:posOffset>
          </wp:positionV>
          <wp:extent cx="914400" cy="673100"/>
          <wp:effectExtent l="0" t="0" r="0" b="0"/>
          <wp:wrapNone/>
          <wp:docPr id="1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4400" cy="673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2571776" behindDoc="1" locked="0" layoutInCell="1" allowOverlap="1" wp14:anchorId="6B33C9AB" wp14:editId="3CCCA0E7">
              <wp:simplePos x="0" y="0"/>
              <wp:positionH relativeFrom="page">
                <wp:posOffset>8077200</wp:posOffset>
              </wp:positionH>
              <wp:positionV relativeFrom="page">
                <wp:posOffset>269586</wp:posOffset>
              </wp:positionV>
              <wp:extent cx="1084580" cy="3327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84580" cy="3327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44835" w:rsidRDefault="00C44835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 xml:space="preserve">Data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Emissão:</w:t>
                          </w:r>
                        </w:p>
                        <w:p w:rsidR="00C44835" w:rsidRDefault="00C44835">
                          <w:pPr>
                            <w:spacing w:before="3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03/06/2024 </w:t>
                          </w:r>
                          <w:proofErr w:type="gramStart"/>
                          <w:r>
                            <w:rPr>
                              <w:spacing w:val="-2"/>
                              <w:sz w:val="20"/>
                            </w:rPr>
                            <w:t>13:32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636pt;margin-top:21.25pt;width:85.4pt;height:26.2pt;z-index:-2074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" filled="f" stroked="f">
              <v:path arrowok="t"/>
              <v:textbox inset="0,0,0,0">
                <w:txbxContent>
                  <w:p w:rsidR="00C44835" w:rsidRDefault="00C44835">
                    <w:pPr>
                      <w:spacing w:before="13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 xml:space="preserve">Data de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Emissão:</w:t>
                    </w:r>
                  </w:p>
                  <w:p w:rsidR="00C44835" w:rsidRDefault="00C44835">
                    <w:pPr>
                      <w:spacing w:before="3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03/06/2024 </w:t>
                    </w:r>
                    <w:proofErr w:type="gramStart"/>
                    <w:r>
                      <w:rPr>
                        <w:spacing w:val="-2"/>
                        <w:sz w:val="20"/>
                      </w:rPr>
                      <w:t>13:32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2572288" behindDoc="1" locked="0" layoutInCell="1" allowOverlap="1" wp14:anchorId="11459A75" wp14:editId="36433A7E">
              <wp:simplePos x="0" y="0"/>
              <wp:positionH relativeFrom="page">
                <wp:posOffset>1659483</wp:posOffset>
              </wp:positionH>
              <wp:positionV relativeFrom="page">
                <wp:posOffset>346414</wp:posOffset>
              </wp:positionV>
              <wp:extent cx="4479925" cy="1962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7992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44835" w:rsidRDefault="00C44835">
                          <w:pPr>
                            <w:pStyle w:val="Corpodetexto"/>
                            <w:spacing w:before="12"/>
                            <w:ind w:left="20"/>
                          </w:pPr>
                          <w:r>
                            <w:t xml:space="preserve">SESA/PR - SECRETARIA DE ESTADO DA SAÚDE DO </w:t>
                          </w:r>
                          <w:r>
                            <w:rPr>
                              <w:spacing w:val="-2"/>
                            </w:rPr>
                            <w:t>PARANÁ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130.65pt;margin-top:27.3pt;width:352.75pt;height:15.45pt;z-index:-2074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" filled="f" stroked="f">
              <v:path arrowok="t"/>
              <v:textbox inset="0,0,0,0">
                <w:txbxContent>
                  <w:p w:rsidR="00C44835" w:rsidRDefault="00C44835">
                    <w:pPr>
                      <w:pStyle w:val="Corpodetexto"/>
                      <w:spacing w:before="12"/>
                      <w:ind w:left="20"/>
                    </w:pPr>
                    <w:r>
                      <w:t xml:space="preserve">SESA/PR - SECRETARIA DE ESTADO DA SAÚDE DO </w:t>
                    </w:r>
                    <w:r>
                      <w:rPr>
                        <w:spacing w:val="-2"/>
                      </w:rPr>
                      <w:t>PARANÁ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2572800" behindDoc="1" locked="0" layoutInCell="1" allowOverlap="1" wp14:anchorId="4C27D242" wp14:editId="2EBA09B1">
              <wp:simplePos x="0" y="0"/>
              <wp:positionH relativeFrom="page">
                <wp:posOffset>1659483</wp:posOffset>
              </wp:positionH>
              <wp:positionV relativeFrom="page">
                <wp:posOffset>702141</wp:posOffset>
              </wp:positionV>
              <wp:extent cx="1711325" cy="19621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1132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44835" w:rsidRDefault="00C44835">
                          <w:pPr>
                            <w:pStyle w:val="Corpodetexto"/>
                            <w:spacing w:before="12"/>
                            <w:ind w:left="20"/>
                          </w:pPr>
                          <w:r>
                            <w:t xml:space="preserve">FE 19 PM Jundiaí do </w:t>
                          </w:r>
                          <w:r>
                            <w:rPr>
                              <w:spacing w:val="-5"/>
                            </w:rPr>
                            <w:t>Sul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28" type="#_x0000_t202" style="position:absolute;margin-left:130.65pt;margin-top:55.3pt;width:134.75pt;height:15.45pt;z-index:-2074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" filled="f" stroked="f">
              <v:path arrowok="t"/>
              <v:textbox inset="0,0,0,0">
                <w:txbxContent>
                  <w:p w:rsidR="00C44835" w:rsidRDefault="00C44835">
                    <w:pPr>
                      <w:pStyle w:val="Corpodetexto"/>
                      <w:spacing w:before="12"/>
                      <w:ind w:left="20"/>
                    </w:pPr>
                    <w:r>
                      <w:t xml:space="preserve">FE 19 PM Jundiaí do </w:t>
                    </w:r>
                    <w:r>
                      <w:rPr>
                        <w:spacing w:val="-5"/>
                      </w:rPr>
                      <w:t>Sul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2573312" behindDoc="1" locked="0" layoutInCell="1" allowOverlap="1" wp14:anchorId="32128B5E" wp14:editId="0C79543E">
              <wp:simplePos x="0" y="0"/>
              <wp:positionH relativeFrom="page">
                <wp:posOffset>3576573</wp:posOffset>
              </wp:positionH>
              <wp:positionV relativeFrom="page">
                <wp:posOffset>1019514</wp:posOffset>
              </wp:positionV>
              <wp:extent cx="3540125" cy="45021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40125" cy="450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44835" w:rsidRDefault="00C44835">
                          <w:pPr>
                            <w:spacing w:before="12"/>
                            <w:ind w:left="20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Relação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Medicamentos</w:t>
                          </w:r>
                        </w:p>
                        <w:p w:rsidR="00C44835" w:rsidRDefault="00C44835">
                          <w:pPr>
                            <w:spacing w:before="124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Unidade de Assistência FE 19 PM Jundiaí do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4"/>
                            </w:rPr>
                            <w:t>Sul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29" type="#_x0000_t202" style="position:absolute;margin-left:281.6pt;margin-top:80.3pt;width:278.75pt;height:35.45pt;z-index:-2074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" filled="f" stroked="f">
              <v:path arrowok="t"/>
              <v:textbox inset="0,0,0,0">
                <w:txbxContent>
                  <w:p w:rsidR="00C44835" w:rsidRDefault="00C44835">
                    <w:pPr>
                      <w:spacing w:before="12"/>
                      <w:ind w:left="20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Relação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Medicamentos</w:t>
                    </w:r>
                  </w:p>
                  <w:p w:rsidR="00C44835" w:rsidRDefault="00C44835">
                    <w:pPr>
                      <w:spacing w:before="124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Unidade de Assistência FE 19 PM Jundiaí do </w:t>
                    </w:r>
                    <w:r>
                      <w:rPr>
                        <w:rFonts w:ascii="Arial" w:hAnsi="Arial"/>
                        <w:b/>
                        <w:spacing w:val="-5"/>
                        <w:sz w:val="24"/>
                      </w:rPr>
                      <w:t>Sul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041" w:rsidRDefault="00EA304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953D0"/>
    <w:rsid w:val="0027283A"/>
    <w:rsid w:val="006D36FC"/>
    <w:rsid w:val="008953D0"/>
    <w:rsid w:val="009A50D6"/>
    <w:rsid w:val="00AB3630"/>
    <w:rsid w:val="00B808CB"/>
    <w:rsid w:val="00BF1368"/>
    <w:rsid w:val="00C44835"/>
    <w:rsid w:val="00D833C9"/>
    <w:rsid w:val="00EA3041"/>
    <w:rsid w:val="00EF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31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2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EF6024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448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483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448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4835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31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2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EF6024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448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483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448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4835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8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67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95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itec.gov.br/index.php/protocolos-e-diretrizes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api.saude.pr.gov.br/governo-digital/farmacia/consult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br/saude/pt-br/composicao/sectics/daf/publicacoes/1-rename-2022.pdf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2928A-5518-4690-86B1-14B88D6EA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5028</Words>
  <Characters>27154</Characters>
  <Application>Microsoft Office Word</Application>
  <DocSecurity>0</DocSecurity>
  <Lines>226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SMS JdoSul</dc:creator>
  <cp:lastModifiedBy>SMS JdoSul</cp:lastModifiedBy>
  <cp:revision>2</cp:revision>
  <dcterms:created xsi:type="dcterms:W3CDTF">2024-06-06T18:31:00Z</dcterms:created>
  <dcterms:modified xsi:type="dcterms:W3CDTF">2024-06-06T18:31:00Z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2024-06-03T00:00:00Z</vt:filetime>
  </property>
  <property fmtid="{D5CDD505-2E9C-101B-9397-08002B2CF9AE}" pid="3" name="Creator">
    <vt:lpwstr>JasperReports (EmitirRelacaoMedicamentos)</vt:lpwstr>
  </property>
  <property fmtid="{D5CDD505-2E9C-101B-9397-08002B2CF9AE}" pid="4" name="LastSaved">
    <vt:filetime>2024-06-03T00:00:00Z</vt:filetime>
  </property>
  <property fmtid="{D5CDD505-2E9C-101B-9397-08002B2CF9AE}" pid="5" name="Producer">
    <vt:lpwstr>iText 2.1.0 (by lowagie.com)</vt:lpwstr>
  </property>
</Properties>
</file>